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102" w:rsidRDefault="00D01D63" w:rsidP="008E610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Platné znění příslušné</w:t>
      </w:r>
      <w:r w:rsidRPr="00D01D63">
        <w:rPr>
          <w:rFonts w:ascii="Times New Roman" w:hAnsi="Times New Roman"/>
          <w:b/>
          <w:sz w:val="24"/>
          <w:szCs w:val="24"/>
        </w:rPr>
        <w:t xml:space="preserve"> částí zákona</w:t>
      </w:r>
      <w:r>
        <w:rPr>
          <w:rFonts w:ascii="Times New Roman" w:hAnsi="Times New Roman"/>
          <w:b/>
          <w:sz w:val="24"/>
          <w:szCs w:val="24"/>
        </w:rPr>
        <w:t xml:space="preserve"> č. 89/2012</w:t>
      </w:r>
      <w:r w:rsidRPr="00D01D63">
        <w:rPr>
          <w:rFonts w:ascii="Times New Roman" w:hAnsi="Times New Roman"/>
          <w:b/>
          <w:sz w:val="24"/>
          <w:szCs w:val="24"/>
        </w:rPr>
        <w:t xml:space="preserve"> Sb.,</w:t>
      </w:r>
      <w:r>
        <w:rPr>
          <w:rFonts w:ascii="Times New Roman" w:hAnsi="Times New Roman"/>
          <w:b/>
          <w:sz w:val="24"/>
          <w:szCs w:val="24"/>
        </w:rPr>
        <w:t xml:space="preserve"> občanského zákoníku</w:t>
      </w:r>
      <w:r w:rsidR="0053694B">
        <w:rPr>
          <w:rFonts w:ascii="Times New Roman" w:hAnsi="Times New Roman"/>
          <w:b/>
          <w:sz w:val="24"/>
          <w:szCs w:val="24"/>
        </w:rPr>
        <w:t>,</w:t>
      </w:r>
      <w:r w:rsidR="0053694B" w:rsidRPr="0053694B">
        <w:rPr>
          <w:rFonts w:ascii="Times New Roman" w:hAnsi="Times New Roman"/>
          <w:b/>
          <w:sz w:val="24"/>
          <w:szCs w:val="24"/>
        </w:rPr>
        <w:t xml:space="preserve"> s vyznačením navrhovaných změn</w:t>
      </w:r>
    </w:p>
    <w:p w:rsidR="00957A8A" w:rsidRPr="007F157D" w:rsidRDefault="00957A8A" w:rsidP="008E610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F157D"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>471</w:t>
      </w:r>
    </w:p>
    <w:p w:rsidR="00957A8A" w:rsidRPr="007F157D" w:rsidRDefault="00957A8A" w:rsidP="008E610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57A8A" w:rsidRPr="00AC6D7E" w:rsidRDefault="00957A8A" w:rsidP="008E610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F157D">
        <w:rPr>
          <w:rFonts w:ascii="Times New Roman" w:hAnsi="Times New Roman"/>
          <w:sz w:val="24"/>
          <w:szCs w:val="24"/>
        </w:rPr>
        <w:tab/>
      </w:r>
      <w:r w:rsidRPr="00AC6D7E">
        <w:rPr>
          <w:rFonts w:ascii="Times New Roman" w:hAnsi="Times New Roman"/>
          <w:sz w:val="24"/>
          <w:szCs w:val="24"/>
        </w:rPr>
        <w:t>(1) Rozhoduje-li soud o jmenování opatrovníka člověku, může tak učinit až po jeho zhlédnutí, nebrání-li tomu nepřekonatelná překážka; musí též vyslechnout jeho vyjádření nebo jinak zjistit jeho stanovisko a vycházet z něho.</w:t>
      </w:r>
    </w:p>
    <w:p w:rsidR="00957A8A" w:rsidRPr="00AC6D7E" w:rsidRDefault="00957A8A" w:rsidP="008E610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C6D7E">
        <w:rPr>
          <w:rFonts w:ascii="Times New Roman" w:hAnsi="Times New Roman"/>
          <w:sz w:val="24"/>
          <w:szCs w:val="24"/>
        </w:rPr>
        <w:t xml:space="preserve"> </w:t>
      </w:r>
    </w:p>
    <w:p w:rsidR="00957A8A" w:rsidRDefault="00957A8A" w:rsidP="008E610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C6D7E">
        <w:rPr>
          <w:rFonts w:ascii="Times New Roman" w:hAnsi="Times New Roman"/>
          <w:sz w:val="24"/>
          <w:szCs w:val="24"/>
        </w:rPr>
        <w:tab/>
        <w:t>(2) Soud jmenuje opatrovníkem osobu, kterou navrhl opatrovanec. Není-li to možné, jmenuje soud opatrovníkem zpravidla příbuzného nebo jinou osobu opatrovanci blízkou, která osvědčí o opatrovance dlouhodobý a vážný zájem a schopnost projevovat jej i do budoucna. Není-li možné ani to, jmenuje soud opatrovníkem jinou osobu, která splňuje podmínky pro to, aby se stala opatrovníkem, nebo veřejného o</w:t>
      </w:r>
      <w:r>
        <w:rPr>
          <w:rFonts w:ascii="Times New Roman" w:hAnsi="Times New Roman"/>
          <w:sz w:val="24"/>
          <w:szCs w:val="24"/>
        </w:rPr>
        <w:t xml:space="preserve">patrovníka </w:t>
      </w:r>
      <w:r w:rsidRPr="0071790C">
        <w:rPr>
          <w:rFonts w:ascii="Times New Roman" w:hAnsi="Times New Roman"/>
          <w:strike/>
          <w:sz w:val="24"/>
          <w:szCs w:val="24"/>
        </w:rPr>
        <w:t>podle jiného zákona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Jmenování </w:t>
      </w:r>
      <w:r w:rsidRPr="005847E1">
        <w:rPr>
          <w:rFonts w:ascii="Times New Roman" w:hAnsi="Times New Roman"/>
          <w:b/>
          <w:sz w:val="24"/>
          <w:szCs w:val="24"/>
        </w:rPr>
        <w:t>veřejného opatrovníka není vázáno na jeho souhlas.</w:t>
      </w:r>
    </w:p>
    <w:p w:rsidR="00957A8A" w:rsidRDefault="00957A8A" w:rsidP="008E610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D4375" w:rsidRDefault="00957A8A" w:rsidP="008E610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5D4375">
        <w:rPr>
          <w:rFonts w:ascii="Times New Roman" w:hAnsi="Times New Roman"/>
          <w:strike/>
          <w:sz w:val="24"/>
          <w:szCs w:val="24"/>
        </w:rPr>
        <w:t>(3) Způsobilost být veřejným opatrovníkem má obec, kde má opatrovanec bydliště, anebo právnická osoba</w:t>
      </w:r>
      <w:r w:rsidRPr="005847E1">
        <w:rPr>
          <w:rFonts w:ascii="Times New Roman" w:hAnsi="Times New Roman"/>
          <w:strike/>
          <w:sz w:val="24"/>
          <w:szCs w:val="24"/>
        </w:rPr>
        <w:t xml:space="preserve"> zřízená touto obcí k plnění úkolů tohoto druhu; jmenování veřejného opatrovníka podle jiného zákona není vázáno na jeho souhlas.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D4375" w:rsidRDefault="005D4375" w:rsidP="008E6102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957A8A" w:rsidRPr="006C67F6" w:rsidRDefault="005D4375" w:rsidP="008E6102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5D4375">
        <w:rPr>
          <w:rFonts w:ascii="Times New Roman" w:hAnsi="Times New Roman"/>
          <w:b/>
          <w:sz w:val="24"/>
          <w:szCs w:val="24"/>
        </w:rPr>
        <w:t>(3)</w:t>
      </w:r>
      <w:r>
        <w:rPr>
          <w:rFonts w:ascii="Times New Roman" w:hAnsi="Times New Roman"/>
          <w:sz w:val="24"/>
          <w:szCs w:val="24"/>
        </w:rPr>
        <w:t xml:space="preserve"> </w:t>
      </w:r>
      <w:r w:rsidR="00957A8A">
        <w:rPr>
          <w:rFonts w:ascii="Times New Roman" w:hAnsi="Times New Roman"/>
          <w:b/>
          <w:sz w:val="24"/>
          <w:szCs w:val="24"/>
        </w:rPr>
        <w:t xml:space="preserve">Veřejným opatrovníkem je obec, kde má </w:t>
      </w:r>
      <w:proofErr w:type="spellStart"/>
      <w:r w:rsidR="00957A8A">
        <w:rPr>
          <w:rFonts w:ascii="Times New Roman" w:hAnsi="Times New Roman"/>
          <w:b/>
          <w:sz w:val="24"/>
          <w:szCs w:val="24"/>
        </w:rPr>
        <w:t>opatrovanec</w:t>
      </w:r>
      <w:proofErr w:type="spellEnd"/>
      <w:r w:rsidR="00957A8A">
        <w:rPr>
          <w:rFonts w:ascii="Times New Roman" w:hAnsi="Times New Roman"/>
          <w:b/>
          <w:sz w:val="24"/>
          <w:szCs w:val="24"/>
        </w:rPr>
        <w:t xml:space="preserve"> bydliště; </w:t>
      </w:r>
      <w:r w:rsidR="000E1FCE">
        <w:rPr>
          <w:rFonts w:ascii="Times New Roman" w:hAnsi="Times New Roman"/>
          <w:b/>
          <w:sz w:val="24"/>
          <w:szCs w:val="24"/>
        </w:rPr>
        <w:t>neskýtá</w:t>
      </w:r>
      <w:r w:rsidR="00957A8A">
        <w:rPr>
          <w:rFonts w:ascii="Times New Roman" w:hAnsi="Times New Roman"/>
          <w:b/>
          <w:sz w:val="24"/>
          <w:szCs w:val="24"/>
        </w:rPr>
        <w:t xml:space="preserve">-li však </w:t>
      </w:r>
      <w:r w:rsidR="000E1FCE">
        <w:rPr>
          <w:rFonts w:ascii="Times New Roman" w:hAnsi="Times New Roman"/>
          <w:b/>
          <w:sz w:val="24"/>
          <w:szCs w:val="24"/>
        </w:rPr>
        <w:t xml:space="preserve">záruky </w:t>
      </w:r>
      <w:r w:rsidR="00957A8A">
        <w:rPr>
          <w:rFonts w:ascii="Times New Roman" w:hAnsi="Times New Roman"/>
          <w:b/>
          <w:sz w:val="24"/>
          <w:szCs w:val="24"/>
        </w:rPr>
        <w:t>řádn</w:t>
      </w:r>
      <w:r w:rsidR="000E1FCE">
        <w:rPr>
          <w:rFonts w:ascii="Times New Roman" w:hAnsi="Times New Roman"/>
          <w:b/>
          <w:sz w:val="24"/>
          <w:szCs w:val="24"/>
        </w:rPr>
        <w:t>ého výkonu</w:t>
      </w:r>
      <w:r w:rsidR="00957A8A">
        <w:rPr>
          <w:rFonts w:ascii="Times New Roman" w:hAnsi="Times New Roman"/>
          <w:b/>
          <w:sz w:val="24"/>
          <w:szCs w:val="24"/>
        </w:rPr>
        <w:t xml:space="preserve"> své </w:t>
      </w:r>
      <w:r w:rsidR="000E1FCE">
        <w:rPr>
          <w:rFonts w:ascii="Times New Roman" w:hAnsi="Times New Roman"/>
          <w:b/>
          <w:sz w:val="24"/>
          <w:szCs w:val="24"/>
        </w:rPr>
        <w:t>funkce</w:t>
      </w:r>
      <w:r w:rsidR="00957A8A">
        <w:rPr>
          <w:rFonts w:ascii="Times New Roman" w:hAnsi="Times New Roman"/>
          <w:b/>
          <w:sz w:val="24"/>
          <w:szCs w:val="24"/>
        </w:rPr>
        <w:t>, může soud veřejným opatrovníkem jmenovat jinou vhodnou obec. Soud může veřejným opatrovníkem jmenovat také obec, která pro obec jinak příslušnou vykonává opatrovnictví za podmínek stanovených jiným zákonem</w:t>
      </w:r>
      <w:r w:rsidR="00957A8A" w:rsidRPr="009A6094">
        <w:rPr>
          <w:rFonts w:ascii="Times New Roman" w:hAnsi="Times New Roman"/>
          <w:b/>
          <w:sz w:val="24"/>
          <w:szCs w:val="24"/>
          <w:vertAlign w:val="superscript"/>
        </w:rPr>
        <w:t>2)</w:t>
      </w:r>
      <w:r w:rsidR="00957A8A">
        <w:rPr>
          <w:rFonts w:ascii="Times New Roman" w:hAnsi="Times New Roman"/>
          <w:b/>
          <w:sz w:val="24"/>
          <w:szCs w:val="24"/>
        </w:rPr>
        <w:t>.</w:t>
      </w:r>
    </w:p>
    <w:p w:rsidR="00957A8A" w:rsidRDefault="00957A8A" w:rsidP="008E610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957A8A" w:rsidRPr="00B76D91" w:rsidRDefault="00957A8A" w:rsidP="008E610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</w:t>
      </w:r>
    </w:p>
    <w:p w:rsidR="00957A8A" w:rsidRPr="00B76D91" w:rsidRDefault="00957A8A" w:rsidP="008E610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§ 63 zákona č. 128/2000 Sb., o obcích (obecní zřízení).</w:t>
      </w:r>
    </w:p>
    <w:p w:rsidR="008E6102" w:rsidRDefault="008E6102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br w:type="page"/>
      </w:r>
    </w:p>
    <w:p w:rsidR="006B5140" w:rsidRDefault="00D01D63" w:rsidP="008E610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Platné znění příslušných</w:t>
      </w:r>
      <w:r w:rsidRPr="00D01D63">
        <w:rPr>
          <w:rFonts w:ascii="Times New Roman" w:hAnsi="Times New Roman"/>
          <w:b/>
          <w:sz w:val="24"/>
          <w:szCs w:val="24"/>
        </w:rPr>
        <w:t xml:space="preserve"> částí </w:t>
      </w:r>
      <w:r>
        <w:rPr>
          <w:rFonts w:ascii="Times New Roman" w:hAnsi="Times New Roman"/>
          <w:b/>
          <w:sz w:val="24"/>
          <w:szCs w:val="24"/>
        </w:rPr>
        <w:t>z</w:t>
      </w:r>
      <w:r w:rsidR="006B5140">
        <w:rPr>
          <w:rFonts w:ascii="Times New Roman" w:hAnsi="Times New Roman"/>
          <w:b/>
          <w:sz w:val="24"/>
          <w:szCs w:val="24"/>
        </w:rPr>
        <w:t>ákon</w:t>
      </w:r>
      <w:r>
        <w:rPr>
          <w:rFonts w:ascii="Times New Roman" w:hAnsi="Times New Roman"/>
          <w:b/>
          <w:sz w:val="24"/>
          <w:szCs w:val="24"/>
        </w:rPr>
        <w:t>a</w:t>
      </w:r>
      <w:r w:rsidR="006B5140">
        <w:rPr>
          <w:rFonts w:ascii="Times New Roman" w:hAnsi="Times New Roman"/>
          <w:b/>
          <w:sz w:val="24"/>
          <w:szCs w:val="24"/>
        </w:rPr>
        <w:t xml:space="preserve"> č. 128/2000 Sb., o obcích (obecní zřízení), ve znění pozdějších předpisů</w:t>
      </w:r>
      <w:r w:rsidR="0053694B">
        <w:rPr>
          <w:rFonts w:ascii="Times New Roman" w:hAnsi="Times New Roman"/>
          <w:b/>
          <w:sz w:val="24"/>
          <w:szCs w:val="24"/>
        </w:rPr>
        <w:t xml:space="preserve">, </w:t>
      </w:r>
      <w:r w:rsidR="0053694B" w:rsidRPr="0053694B">
        <w:rPr>
          <w:rFonts w:ascii="Times New Roman" w:hAnsi="Times New Roman"/>
          <w:b/>
          <w:sz w:val="24"/>
          <w:szCs w:val="24"/>
        </w:rPr>
        <w:t>s vyznačením navrhovaných změn</w:t>
      </w:r>
    </w:p>
    <w:p w:rsidR="006B5140" w:rsidRDefault="006B5140" w:rsidP="008E610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B5140" w:rsidRPr="007F157D" w:rsidRDefault="006B5140" w:rsidP="008E610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F157D">
        <w:rPr>
          <w:rFonts w:ascii="Times New Roman" w:hAnsi="Times New Roman"/>
          <w:sz w:val="24"/>
          <w:szCs w:val="24"/>
        </w:rPr>
        <w:t>§ 149b</w:t>
      </w:r>
    </w:p>
    <w:p w:rsidR="006B5140" w:rsidRPr="007F157D" w:rsidRDefault="006B5140" w:rsidP="008E610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B5140" w:rsidRPr="007F157D" w:rsidRDefault="006B5140" w:rsidP="008E610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F157D">
        <w:rPr>
          <w:rFonts w:ascii="Times New Roman" w:hAnsi="Times New Roman"/>
          <w:sz w:val="24"/>
          <w:szCs w:val="24"/>
        </w:rPr>
        <w:tab/>
        <w:t>(1) Úkony podle občanského zákoníku</w:t>
      </w:r>
      <w:r w:rsidRPr="007F157D">
        <w:rPr>
          <w:rFonts w:ascii="Times New Roman" w:hAnsi="Times New Roman"/>
          <w:sz w:val="24"/>
          <w:szCs w:val="24"/>
          <w:vertAlign w:val="superscript"/>
        </w:rPr>
        <w:t xml:space="preserve">45) </w:t>
      </w:r>
      <w:r w:rsidRPr="007F157D">
        <w:rPr>
          <w:rFonts w:ascii="Times New Roman" w:hAnsi="Times New Roman"/>
          <w:sz w:val="24"/>
          <w:szCs w:val="24"/>
        </w:rPr>
        <w:t>spočívající v doporučení k uzavření smlouvy o nájmu bytu zvláštního určení, který byl zřízen ze státních prostředků nebo přispěl-li stát na jeho zřízení, a v předchozím souhlasu s výpovědí z nájmu tohoto bytu činí obecní úřad obce s rozšířenou působností v přenesené působnosti.</w:t>
      </w:r>
    </w:p>
    <w:p w:rsidR="006B5140" w:rsidRPr="007F157D" w:rsidRDefault="006B5140" w:rsidP="008E610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F157D">
        <w:rPr>
          <w:rFonts w:ascii="Times New Roman" w:hAnsi="Times New Roman"/>
          <w:sz w:val="24"/>
          <w:szCs w:val="24"/>
        </w:rPr>
        <w:t xml:space="preserve"> </w:t>
      </w:r>
    </w:p>
    <w:p w:rsidR="006B5140" w:rsidRPr="007F157D" w:rsidRDefault="006B5140" w:rsidP="008E610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F157D">
        <w:rPr>
          <w:rFonts w:ascii="Times New Roman" w:hAnsi="Times New Roman"/>
          <w:sz w:val="24"/>
          <w:szCs w:val="24"/>
        </w:rPr>
        <w:tab/>
        <w:t>(2) Jestliže za podmínek stanovených občanským zákoníkem</w:t>
      </w:r>
      <w:r w:rsidRPr="007F157D">
        <w:rPr>
          <w:rFonts w:ascii="Times New Roman" w:hAnsi="Times New Roman"/>
          <w:sz w:val="24"/>
          <w:szCs w:val="24"/>
          <w:vertAlign w:val="superscript"/>
        </w:rPr>
        <w:t xml:space="preserve">46) </w:t>
      </w:r>
      <w:r w:rsidRPr="007F157D">
        <w:rPr>
          <w:rFonts w:ascii="Times New Roman" w:hAnsi="Times New Roman"/>
          <w:sz w:val="24"/>
          <w:szCs w:val="24"/>
        </w:rPr>
        <w:t>starosta nebo ten, kdo je podle tohoto zákona oprávněn starostu zastupovat, zaznamenává zůstavitelovu poslední vůli, činí s tím související občanským zákoníkem předepsané úkony a zařizuje úschovu takto pořízené závěti u notáře, činí tak v přenesené působnosti.</w:t>
      </w:r>
    </w:p>
    <w:p w:rsidR="006B5140" w:rsidRPr="007F157D" w:rsidRDefault="006B5140" w:rsidP="008E610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F157D">
        <w:rPr>
          <w:rFonts w:ascii="Times New Roman" w:hAnsi="Times New Roman"/>
          <w:sz w:val="24"/>
          <w:szCs w:val="24"/>
        </w:rPr>
        <w:t xml:space="preserve"> </w:t>
      </w:r>
    </w:p>
    <w:p w:rsidR="006B5140" w:rsidRPr="001F63F9" w:rsidRDefault="006B5140" w:rsidP="008E6102">
      <w:pPr>
        <w:spacing w:after="0"/>
        <w:jc w:val="both"/>
        <w:rPr>
          <w:rFonts w:ascii="Times New Roman" w:hAnsi="Times New Roman"/>
          <w:b/>
          <w:strike/>
          <w:sz w:val="24"/>
          <w:szCs w:val="24"/>
        </w:rPr>
      </w:pPr>
      <w:r w:rsidRPr="007F157D">
        <w:rPr>
          <w:rFonts w:ascii="Times New Roman" w:hAnsi="Times New Roman"/>
          <w:sz w:val="24"/>
          <w:szCs w:val="24"/>
        </w:rPr>
        <w:tab/>
      </w:r>
      <w:r w:rsidRPr="001F63F9">
        <w:rPr>
          <w:rFonts w:ascii="Times New Roman" w:hAnsi="Times New Roman"/>
          <w:strike/>
          <w:sz w:val="24"/>
          <w:szCs w:val="24"/>
        </w:rPr>
        <w:t>(3) Výkon funkce veřejného opatrovníka podle občanského zákoníku</w:t>
      </w:r>
      <w:r w:rsidRPr="001F63F9">
        <w:rPr>
          <w:rFonts w:ascii="Times New Roman" w:hAnsi="Times New Roman"/>
          <w:strike/>
          <w:sz w:val="24"/>
          <w:szCs w:val="24"/>
          <w:vertAlign w:val="superscript"/>
        </w:rPr>
        <w:t xml:space="preserve">47) </w:t>
      </w:r>
      <w:r w:rsidRPr="001F63F9">
        <w:rPr>
          <w:rFonts w:ascii="Times New Roman" w:hAnsi="Times New Roman"/>
          <w:strike/>
          <w:sz w:val="24"/>
          <w:szCs w:val="24"/>
        </w:rPr>
        <w:t xml:space="preserve">obcí je výkonem přenesené působnosti. </w:t>
      </w:r>
    </w:p>
    <w:p w:rsidR="006B5140" w:rsidRDefault="006B5140" w:rsidP="008E610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B5140" w:rsidRDefault="006B5140" w:rsidP="008E610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D2BFE">
        <w:rPr>
          <w:rFonts w:ascii="Times New Roman" w:hAnsi="Times New Roman"/>
          <w:b/>
          <w:sz w:val="24"/>
          <w:szCs w:val="24"/>
        </w:rPr>
        <w:t>§ 149c</w:t>
      </w:r>
    </w:p>
    <w:p w:rsidR="008E6102" w:rsidRPr="000D2BFE" w:rsidRDefault="008E6102" w:rsidP="008E610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B5140" w:rsidRPr="000D2BFE" w:rsidRDefault="006B5140" w:rsidP="008E6102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D2BFE">
        <w:rPr>
          <w:rFonts w:ascii="Times New Roman" w:hAnsi="Times New Roman"/>
          <w:b/>
          <w:sz w:val="24"/>
          <w:szCs w:val="24"/>
        </w:rPr>
        <w:t>(1) Výkon funkce veřejného opatrovníka podle občanského zákoníku</w:t>
      </w:r>
      <w:r w:rsidRPr="000D2BFE">
        <w:rPr>
          <w:rFonts w:ascii="Times New Roman" w:hAnsi="Times New Roman"/>
          <w:b/>
          <w:sz w:val="24"/>
          <w:szCs w:val="24"/>
          <w:vertAlign w:val="superscript"/>
        </w:rPr>
        <w:t>47</w:t>
      </w:r>
      <w:r w:rsidR="005D54CA">
        <w:rPr>
          <w:rFonts w:ascii="Times New Roman" w:hAnsi="Times New Roman"/>
          <w:b/>
          <w:sz w:val="24"/>
          <w:szCs w:val="24"/>
          <w:vertAlign w:val="superscript"/>
        </w:rPr>
        <w:t>)</w:t>
      </w:r>
      <w:r w:rsidRPr="000D2BFE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 w:rsidRPr="000D2BFE">
        <w:rPr>
          <w:rFonts w:ascii="Times New Roman" w:hAnsi="Times New Roman"/>
          <w:b/>
          <w:sz w:val="24"/>
          <w:szCs w:val="24"/>
        </w:rPr>
        <w:t>obcí je výkonem přenesené působnosti.</w:t>
      </w:r>
    </w:p>
    <w:p w:rsidR="006B5140" w:rsidRPr="000D2BFE" w:rsidRDefault="006B5140" w:rsidP="008E6102">
      <w:pPr>
        <w:spacing w:after="0"/>
        <w:ind w:firstLine="708"/>
        <w:rPr>
          <w:rFonts w:ascii="Times New Roman" w:hAnsi="Times New Roman"/>
          <w:b/>
          <w:sz w:val="24"/>
          <w:szCs w:val="24"/>
        </w:rPr>
      </w:pPr>
    </w:p>
    <w:p w:rsidR="006B5140" w:rsidRPr="000D2BFE" w:rsidRDefault="006B5140" w:rsidP="008E6102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D2BFE">
        <w:rPr>
          <w:rFonts w:ascii="Times New Roman" w:hAnsi="Times New Roman"/>
          <w:b/>
          <w:sz w:val="24"/>
          <w:szCs w:val="24"/>
        </w:rPr>
        <w:t>(2) Ob</w:t>
      </w:r>
      <w:r>
        <w:rPr>
          <w:rFonts w:ascii="Times New Roman" w:hAnsi="Times New Roman"/>
          <w:b/>
          <w:sz w:val="24"/>
          <w:szCs w:val="24"/>
        </w:rPr>
        <w:t>e</w:t>
      </w:r>
      <w:r w:rsidRPr="000D2BFE">
        <w:rPr>
          <w:rFonts w:ascii="Times New Roman" w:hAnsi="Times New Roman"/>
          <w:b/>
          <w:sz w:val="24"/>
          <w:szCs w:val="24"/>
        </w:rPr>
        <w:t xml:space="preserve">c </w:t>
      </w:r>
      <w:r>
        <w:rPr>
          <w:rFonts w:ascii="Times New Roman" w:hAnsi="Times New Roman"/>
          <w:b/>
          <w:sz w:val="24"/>
          <w:szCs w:val="24"/>
        </w:rPr>
        <w:t>v přenesené působnosti</w:t>
      </w:r>
      <w:r w:rsidRPr="000D2BF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do 31. ledna sdělí krajskému úřadu údaje o </w:t>
      </w:r>
      <w:r w:rsidRPr="000D2BFE">
        <w:rPr>
          <w:rFonts w:ascii="Times New Roman" w:hAnsi="Times New Roman"/>
          <w:b/>
          <w:sz w:val="24"/>
          <w:szCs w:val="24"/>
        </w:rPr>
        <w:t xml:space="preserve">výkonu veřejného opatrovnictví </w:t>
      </w:r>
      <w:r>
        <w:rPr>
          <w:rFonts w:ascii="Times New Roman" w:hAnsi="Times New Roman"/>
          <w:b/>
          <w:sz w:val="24"/>
          <w:szCs w:val="24"/>
        </w:rPr>
        <w:t xml:space="preserve">podle stavu </w:t>
      </w:r>
      <w:r w:rsidRPr="000D2BFE">
        <w:rPr>
          <w:rFonts w:ascii="Times New Roman" w:hAnsi="Times New Roman"/>
          <w:b/>
          <w:sz w:val="24"/>
          <w:szCs w:val="24"/>
        </w:rPr>
        <w:t>k 1. lednu příslušného kalendářního roku.</w:t>
      </w:r>
    </w:p>
    <w:p w:rsidR="006B5140" w:rsidRPr="000D2BFE" w:rsidRDefault="006B5140" w:rsidP="008E6102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B5140" w:rsidRPr="000D2BFE" w:rsidRDefault="006B5140" w:rsidP="008E6102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D2BFE">
        <w:rPr>
          <w:rFonts w:ascii="Times New Roman" w:hAnsi="Times New Roman"/>
          <w:b/>
          <w:sz w:val="24"/>
          <w:szCs w:val="24"/>
        </w:rPr>
        <w:t>(3) Údaj</w:t>
      </w:r>
      <w:r>
        <w:rPr>
          <w:rFonts w:ascii="Times New Roman" w:hAnsi="Times New Roman"/>
          <w:b/>
          <w:sz w:val="24"/>
          <w:szCs w:val="24"/>
        </w:rPr>
        <w:t>e</w:t>
      </w:r>
      <w:r w:rsidRPr="000D2BFE">
        <w:rPr>
          <w:rFonts w:ascii="Times New Roman" w:hAnsi="Times New Roman"/>
          <w:b/>
          <w:sz w:val="24"/>
          <w:szCs w:val="24"/>
        </w:rPr>
        <w:t xml:space="preserve"> o výkonu veřejného opatrovnictví </w:t>
      </w:r>
      <w:r>
        <w:rPr>
          <w:rFonts w:ascii="Times New Roman" w:hAnsi="Times New Roman"/>
          <w:b/>
          <w:sz w:val="24"/>
          <w:szCs w:val="24"/>
        </w:rPr>
        <w:t>zahrnují</w:t>
      </w:r>
      <w:r w:rsidRPr="000D2BFE">
        <w:rPr>
          <w:rFonts w:ascii="Times New Roman" w:hAnsi="Times New Roman"/>
          <w:b/>
          <w:sz w:val="24"/>
          <w:szCs w:val="24"/>
        </w:rPr>
        <w:t xml:space="preserve"> počet žijících </w:t>
      </w:r>
      <w:r>
        <w:rPr>
          <w:rFonts w:ascii="Times New Roman" w:hAnsi="Times New Roman"/>
          <w:b/>
          <w:sz w:val="24"/>
          <w:szCs w:val="24"/>
        </w:rPr>
        <w:t>opatrovanců a označení rozhodnutí soudu, kterými byla obec jmenována veřejným opatrovníkem.</w:t>
      </w:r>
    </w:p>
    <w:p w:rsidR="006B5140" w:rsidRPr="000D2BFE" w:rsidRDefault="006B5140" w:rsidP="008E6102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B5140" w:rsidRPr="000D2BFE" w:rsidRDefault="006B5140" w:rsidP="008E6102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D2BFE">
        <w:rPr>
          <w:rFonts w:ascii="Times New Roman" w:hAnsi="Times New Roman"/>
          <w:b/>
          <w:sz w:val="24"/>
          <w:szCs w:val="24"/>
        </w:rPr>
        <w:t xml:space="preserve">(4) Krajský úřad </w:t>
      </w:r>
      <w:r>
        <w:rPr>
          <w:rFonts w:ascii="Times New Roman" w:hAnsi="Times New Roman"/>
          <w:b/>
          <w:sz w:val="24"/>
          <w:szCs w:val="24"/>
        </w:rPr>
        <w:t xml:space="preserve">v přenesené působnosti </w:t>
      </w:r>
      <w:r w:rsidRPr="000D2BFE">
        <w:rPr>
          <w:rFonts w:ascii="Times New Roman" w:hAnsi="Times New Roman"/>
          <w:b/>
          <w:sz w:val="24"/>
          <w:szCs w:val="24"/>
        </w:rPr>
        <w:t xml:space="preserve">informuje </w:t>
      </w:r>
      <w:r>
        <w:rPr>
          <w:rFonts w:ascii="Times New Roman" w:hAnsi="Times New Roman"/>
          <w:b/>
          <w:sz w:val="24"/>
          <w:szCs w:val="24"/>
        </w:rPr>
        <w:t>ministerstvo do 31. března o </w:t>
      </w:r>
      <w:r w:rsidRPr="000D2BFE">
        <w:rPr>
          <w:rFonts w:ascii="Times New Roman" w:hAnsi="Times New Roman"/>
          <w:b/>
          <w:sz w:val="24"/>
          <w:szCs w:val="24"/>
        </w:rPr>
        <w:t>počtu osob</w:t>
      </w:r>
      <w:r>
        <w:rPr>
          <w:rFonts w:ascii="Times New Roman" w:hAnsi="Times New Roman"/>
          <w:b/>
          <w:sz w:val="24"/>
          <w:szCs w:val="24"/>
        </w:rPr>
        <w:t>, vůči nimž obce ve správním obvodu krajského úřadu</w:t>
      </w:r>
      <w:r w:rsidRPr="000D2BF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vykonávaly k 1. lednu funkci veřejného opatrovníka, a to</w:t>
      </w:r>
      <w:r w:rsidRPr="000D2BFE">
        <w:rPr>
          <w:rFonts w:ascii="Times New Roman" w:hAnsi="Times New Roman"/>
          <w:b/>
          <w:sz w:val="24"/>
          <w:szCs w:val="24"/>
        </w:rPr>
        <w:t xml:space="preserve"> v členění </w:t>
      </w:r>
      <w:r>
        <w:rPr>
          <w:rFonts w:ascii="Times New Roman" w:hAnsi="Times New Roman"/>
          <w:b/>
          <w:sz w:val="24"/>
          <w:szCs w:val="24"/>
        </w:rPr>
        <w:t>po</w:t>
      </w:r>
      <w:r w:rsidRPr="000D2BFE">
        <w:rPr>
          <w:rFonts w:ascii="Times New Roman" w:hAnsi="Times New Roman"/>
          <w:b/>
          <w:sz w:val="24"/>
          <w:szCs w:val="24"/>
        </w:rPr>
        <w:t>dle jednotlivých obcí.</w:t>
      </w:r>
    </w:p>
    <w:p w:rsidR="006B5140" w:rsidRDefault="006B5140" w:rsidP="008E6102">
      <w:pPr>
        <w:pBdr>
          <w:bottom w:val="single" w:sz="4" w:space="1" w:color="auto"/>
        </w:pBd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B5140" w:rsidRDefault="006B5140" w:rsidP="008E6102">
      <w:pPr>
        <w:pBdr>
          <w:bottom w:val="single" w:sz="4" w:space="1" w:color="auto"/>
        </w:pBd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D2BFE">
        <w:rPr>
          <w:rFonts w:ascii="Times New Roman" w:hAnsi="Times New Roman"/>
          <w:b/>
          <w:sz w:val="24"/>
          <w:szCs w:val="24"/>
        </w:rPr>
        <w:t>(5) Výkon funkce veřejného opatrovníka může být předmětem veřejnoprávní smlouvy (§ 63)</w:t>
      </w:r>
      <w:r>
        <w:rPr>
          <w:rFonts w:ascii="Times New Roman" w:hAnsi="Times New Roman"/>
          <w:b/>
          <w:sz w:val="24"/>
          <w:szCs w:val="24"/>
        </w:rPr>
        <w:t xml:space="preserve">. Postup uvedený v § 65 nelze použít. </w:t>
      </w:r>
    </w:p>
    <w:p w:rsidR="006B5140" w:rsidRDefault="006B5140" w:rsidP="008E6102">
      <w:pPr>
        <w:pBdr>
          <w:bottom w:val="single" w:sz="4" w:space="1" w:color="auto"/>
        </w:pBd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B5140" w:rsidRPr="00F308F8" w:rsidRDefault="006B5140" w:rsidP="008E6102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F308F8">
        <w:rPr>
          <w:rFonts w:ascii="Times New Roman" w:hAnsi="Times New Roman"/>
          <w:sz w:val="24"/>
          <w:szCs w:val="24"/>
          <w:vertAlign w:val="superscript"/>
        </w:rPr>
        <w:t>45)</w:t>
      </w:r>
      <w:r w:rsidRPr="00F308F8">
        <w:rPr>
          <w:rFonts w:ascii="Times New Roman" w:hAnsi="Times New Roman"/>
          <w:sz w:val="24"/>
          <w:szCs w:val="24"/>
        </w:rPr>
        <w:t xml:space="preserve"> § 3075 občanského zákoníku.</w:t>
      </w:r>
    </w:p>
    <w:p w:rsidR="006B5140" w:rsidRPr="00F308F8" w:rsidRDefault="006B5140" w:rsidP="008E610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308F8">
        <w:rPr>
          <w:rFonts w:ascii="Times New Roman" w:hAnsi="Times New Roman"/>
          <w:sz w:val="24"/>
          <w:szCs w:val="24"/>
          <w:vertAlign w:val="superscript"/>
        </w:rPr>
        <w:t>46)</w:t>
      </w:r>
      <w:r w:rsidRPr="00F308F8">
        <w:rPr>
          <w:rFonts w:ascii="Times New Roman" w:hAnsi="Times New Roman"/>
          <w:sz w:val="24"/>
          <w:szCs w:val="24"/>
        </w:rPr>
        <w:t xml:space="preserve"> § 1543 občanského zákoníku.</w:t>
      </w:r>
    </w:p>
    <w:p w:rsidR="006B5140" w:rsidRDefault="006B5140" w:rsidP="008E610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308F8">
        <w:rPr>
          <w:rFonts w:ascii="Times New Roman" w:hAnsi="Times New Roman"/>
          <w:sz w:val="24"/>
          <w:szCs w:val="24"/>
          <w:vertAlign w:val="superscript"/>
        </w:rPr>
        <w:t>47)</w:t>
      </w:r>
      <w:r w:rsidRPr="00F308F8">
        <w:rPr>
          <w:rFonts w:ascii="Times New Roman" w:hAnsi="Times New Roman"/>
          <w:sz w:val="24"/>
          <w:szCs w:val="24"/>
        </w:rPr>
        <w:t xml:space="preserve"> § 471 odst. 3 občanského zákoníku.</w:t>
      </w:r>
    </w:p>
    <w:p w:rsidR="006B5140" w:rsidRDefault="006B5140" w:rsidP="008E610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E6102" w:rsidRDefault="008E61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6B5140" w:rsidRDefault="00D01D63" w:rsidP="008E610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Platné znění příslušných</w:t>
      </w:r>
      <w:r w:rsidRPr="00D01D63">
        <w:rPr>
          <w:rFonts w:ascii="Times New Roman" w:hAnsi="Times New Roman"/>
          <w:b/>
          <w:sz w:val="24"/>
          <w:szCs w:val="24"/>
        </w:rPr>
        <w:t xml:space="preserve"> částí </w:t>
      </w:r>
      <w:r>
        <w:rPr>
          <w:rFonts w:ascii="Times New Roman" w:hAnsi="Times New Roman"/>
          <w:b/>
          <w:sz w:val="24"/>
          <w:szCs w:val="24"/>
        </w:rPr>
        <w:t>z</w:t>
      </w:r>
      <w:r w:rsidR="006B5140">
        <w:rPr>
          <w:rFonts w:ascii="Times New Roman" w:hAnsi="Times New Roman"/>
          <w:b/>
          <w:sz w:val="24"/>
          <w:szCs w:val="24"/>
        </w:rPr>
        <w:t>ákon</w:t>
      </w:r>
      <w:r>
        <w:rPr>
          <w:rFonts w:ascii="Times New Roman" w:hAnsi="Times New Roman"/>
          <w:b/>
          <w:sz w:val="24"/>
          <w:szCs w:val="24"/>
        </w:rPr>
        <w:t>a</w:t>
      </w:r>
      <w:r w:rsidR="006B5140">
        <w:rPr>
          <w:rFonts w:ascii="Times New Roman" w:hAnsi="Times New Roman"/>
          <w:b/>
          <w:sz w:val="24"/>
          <w:szCs w:val="24"/>
        </w:rPr>
        <w:t xml:space="preserve"> č. 131/2000 Sb., o hlavním městě Praze, ve znění pozdějších předpisů</w:t>
      </w:r>
      <w:r w:rsidR="008F1BC7">
        <w:rPr>
          <w:rFonts w:ascii="Times New Roman" w:hAnsi="Times New Roman"/>
          <w:b/>
          <w:sz w:val="24"/>
          <w:szCs w:val="24"/>
        </w:rPr>
        <w:t>,</w:t>
      </w:r>
      <w:r w:rsidR="008F1BC7" w:rsidRPr="008F1BC7">
        <w:rPr>
          <w:rFonts w:ascii="Times New Roman" w:hAnsi="Times New Roman"/>
          <w:b/>
          <w:sz w:val="24"/>
          <w:szCs w:val="24"/>
        </w:rPr>
        <w:t xml:space="preserve"> </w:t>
      </w:r>
      <w:r w:rsidR="008F1BC7" w:rsidRPr="0053694B">
        <w:rPr>
          <w:rFonts w:ascii="Times New Roman" w:hAnsi="Times New Roman"/>
          <w:b/>
          <w:sz w:val="24"/>
          <w:szCs w:val="24"/>
        </w:rPr>
        <w:t>s vyznačením navrhovaných změn</w:t>
      </w:r>
    </w:p>
    <w:p w:rsidR="006B5140" w:rsidRDefault="006B5140" w:rsidP="008E610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B5140" w:rsidRPr="00972318" w:rsidRDefault="006B5140" w:rsidP="008E610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72318">
        <w:rPr>
          <w:rFonts w:ascii="Times New Roman" w:hAnsi="Times New Roman"/>
          <w:sz w:val="24"/>
          <w:szCs w:val="24"/>
        </w:rPr>
        <w:t>§ 119c</w:t>
      </w:r>
    </w:p>
    <w:p w:rsidR="006B5140" w:rsidRPr="00972318" w:rsidRDefault="006B5140" w:rsidP="008E610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B5140" w:rsidRPr="00972318" w:rsidRDefault="006B5140" w:rsidP="008E610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72318">
        <w:rPr>
          <w:rFonts w:ascii="Times New Roman" w:hAnsi="Times New Roman"/>
          <w:sz w:val="24"/>
          <w:szCs w:val="24"/>
        </w:rPr>
        <w:tab/>
        <w:t>(1) Úkony podle občanského zákoníku</w:t>
      </w:r>
      <w:r w:rsidRPr="00972318">
        <w:rPr>
          <w:rFonts w:ascii="Times New Roman" w:hAnsi="Times New Roman"/>
          <w:sz w:val="24"/>
          <w:szCs w:val="24"/>
          <w:vertAlign w:val="superscript"/>
        </w:rPr>
        <w:t xml:space="preserve">27) </w:t>
      </w:r>
      <w:r w:rsidRPr="00972318">
        <w:rPr>
          <w:rFonts w:ascii="Times New Roman" w:hAnsi="Times New Roman"/>
          <w:sz w:val="24"/>
          <w:szCs w:val="24"/>
        </w:rPr>
        <w:t>spočívající v doporučení k uzavření smlouvy o nájmu bytu zvláštního určení, který byl zřízen ze státních prostředků nebo přispěl-li stát na jeho zřízení, a v předchozím souhlasu s výpovědí z nájmu tohoto bytu činí Magistrát nebo úřad městské části v přenesené působnosti.</w:t>
      </w:r>
    </w:p>
    <w:p w:rsidR="006B5140" w:rsidRPr="00972318" w:rsidRDefault="006B5140" w:rsidP="008E610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72318">
        <w:rPr>
          <w:rFonts w:ascii="Times New Roman" w:hAnsi="Times New Roman"/>
          <w:sz w:val="24"/>
          <w:szCs w:val="24"/>
        </w:rPr>
        <w:t xml:space="preserve"> </w:t>
      </w:r>
    </w:p>
    <w:p w:rsidR="006B5140" w:rsidRPr="00972318" w:rsidRDefault="006B5140" w:rsidP="008E610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72318">
        <w:rPr>
          <w:rFonts w:ascii="Times New Roman" w:hAnsi="Times New Roman"/>
          <w:sz w:val="24"/>
          <w:szCs w:val="24"/>
        </w:rPr>
        <w:tab/>
        <w:t>(2) Jestliže za podmínek stanovených občanským zákoníkem</w:t>
      </w:r>
      <w:r w:rsidRPr="00972318">
        <w:rPr>
          <w:rFonts w:ascii="Times New Roman" w:hAnsi="Times New Roman"/>
          <w:sz w:val="24"/>
          <w:szCs w:val="24"/>
          <w:vertAlign w:val="superscript"/>
        </w:rPr>
        <w:t>28)</w:t>
      </w:r>
      <w:r w:rsidRPr="00972318">
        <w:rPr>
          <w:rFonts w:ascii="Times New Roman" w:hAnsi="Times New Roman"/>
          <w:sz w:val="24"/>
          <w:szCs w:val="24"/>
        </w:rPr>
        <w:t xml:space="preserve"> primátor hlavního města Prahy, starosta městské části nebo ten, kdo je podle tohoto zákona oprávněn primátora hlavního města Prahy nebo starostu městské části zastupovat, zaznamenává zůstavitelovu poslední vůli, činí s tím související občanským zákoníkem předepsané úkony a zařizuje úschovu takto pořízené závěti u notáře, činí tak v přenesené působnosti.</w:t>
      </w:r>
    </w:p>
    <w:p w:rsidR="006B5140" w:rsidRPr="00972318" w:rsidRDefault="006B5140" w:rsidP="008E610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72318">
        <w:rPr>
          <w:rFonts w:ascii="Times New Roman" w:hAnsi="Times New Roman"/>
          <w:sz w:val="24"/>
          <w:szCs w:val="24"/>
        </w:rPr>
        <w:t xml:space="preserve"> </w:t>
      </w:r>
    </w:p>
    <w:p w:rsidR="006B5140" w:rsidRPr="00F34EA4" w:rsidRDefault="006B5140" w:rsidP="008E6102">
      <w:pPr>
        <w:spacing w:after="0"/>
        <w:ind w:firstLine="708"/>
        <w:jc w:val="both"/>
        <w:rPr>
          <w:rFonts w:ascii="Times New Roman" w:hAnsi="Times New Roman"/>
          <w:b/>
          <w:strike/>
          <w:sz w:val="24"/>
          <w:szCs w:val="24"/>
        </w:rPr>
      </w:pPr>
      <w:r w:rsidRPr="00F34EA4">
        <w:rPr>
          <w:rFonts w:ascii="Times New Roman" w:hAnsi="Times New Roman"/>
          <w:strike/>
          <w:sz w:val="24"/>
          <w:szCs w:val="24"/>
        </w:rPr>
        <w:t>(3) Výkon funkce veřejného opatrovníka podle občanského zákoníku</w:t>
      </w:r>
      <w:r w:rsidRPr="00F34EA4">
        <w:rPr>
          <w:rFonts w:ascii="Times New Roman" w:hAnsi="Times New Roman"/>
          <w:strike/>
          <w:sz w:val="24"/>
          <w:szCs w:val="24"/>
          <w:vertAlign w:val="superscript"/>
        </w:rPr>
        <w:t>29)</w:t>
      </w:r>
      <w:r w:rsidRPr="00F34EA4">
        <w:rPr>
          <w:rFonts w:ascii="Times New Roman" w:hAnsi="Times New Roman"/>
          <w:strike/>
          <w:sz w:val="24"/>
          <w:szCs w:val="24"/>
        </w:rPr>
        <w:t xml:space="preserve"> hlavním městem Prahou nebo městskou částí je výkonem přenesené působnosti.</w:t>
      </w:r>
    </w:p>
    <w:p w:rsidR="006B5140" w:rsidRDefault="006B5140" w:rsidP="008E6102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B5140" w:rsidRDefault="006B5140" w:rsidP="008E610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119d</w:t>
      </w:r>
    </w:p>
    <w:p w:rsidR="008E6102" w:rsidRDefault="008E6102" w:rsidP="008E610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B5140" w:rsidRPr="00F34EA4" w:rsidRDefault="006B5140" w:rsidP="008E6102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34EA4">
        <w:rPr>
          <w:rFonts w:ascii="Times New Roman" w:hAnsi="Times New Roman"/>
          <w:b/>
          <w:sz w:val="24"/>
          <w:szCs w:val="24"/>
        </w:rPr>
        <w:t>(1) Výkon funkce veřejného opatrovníka podle občanského zákoníku</w:t>
      </w:r>
      <w:r w:rsidRPr="00F34EA4">
        <w:rPr>
          <w:rFonts w:ascii="Times New Roman" w:hAnsi="Times New Roman"/>
          <w:b/>
          <w:sz w:val="24"/>
          <w:szCs w:val="24"/>
          <w:vertAlign w:val="superscript"/>
        </w:rPr>
        <w:t>29)</w:t>
      </w:r>
      <w:r w:rsidRPr="00F34EA4">
        <w:rPr>
          <w:rFonts w:ascii="Times New Roman" w:hAnsi="Times New Roman"/>
          <w:b/>
          <w:sz w:val="24"/>
          <w:szCs w:val="24"/>
        </w:rPr>
        <w:t xml:space="preserve"> hlavním městem Prahou nebo městskou částí je výkonem přenesené působnosti.</w:t>
      </w:r>
    </w:p>
    <w:p w:rsidR="006B5140" w:rsidRDefault="006B5140" w:rsidP="008E6102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B5140" w:rsidRDefault="006B5140" w:rsidP="008E6102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(2) Hlavní město Praha v přenesené působnosti</w:t>
      </w:r>
      <w:r w:rsidRPr="000D2BF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vede evidenci údajů o výkonu veřejného opatrovnictví. Evidence zahrnuje</w:t>
      </w:r>
      <w:r w:rsidRPr="000D2BF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údaje o </w:t>
      </w:r>
      <w:r w:rsidRPr="000D2BFE">
        <w:rPr>
          <w:rFonts w:ascii="Times New Roman" w:hAnsi="Times New Roman"/>
          <w:b/>
          <w:sz w:val="24"/>
          <w:szCs w:val="24"/>
        </w:rPr>
        <w:t>poč</w:t>
      </w:r>
      <w:r>
        <w:rPr>
          <w:rFonts w:ascii="Times New Roman" w:hAnsi="Times New Roman"/>
          <w:b/>
          <w:sz w:val="24"/>
          <w:szCs w:val="24"/>
        </w:rPr>
        <w:t>tu</w:t>
      </w:r>
      <w:r w:rsidRPr="000D2BF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osob, vůči nimž hlavní město Praha nebo městská část vykonávají funkci veřejného opatrovníka, podle stavu k 1. lednu kalendářního roku a označení rozhodnutí soudu, kterými byly hlavní město Praha nebo městská část jmenovány veřejným opatrovníkem.</w:t>
      </w:r>
    </w:p>
    <w:p w:rsidR="006B5140" w:rsidRDefault="006B5140" w:rsidP="008E6102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B5140" w:rsidRDefault="006B5140" w:rsidP="008E6102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(3) Hlavní město Praha v přenesené působnosti informuje ministerstvo do 31. </w:t>
      </w:r>
      <w:r w:rsidRPr="000D2BFE">
        <w:rPr>
          <w:rFonts w:ascii="Times New Roman" w:hAnsi="Times New Roman"/>
          <w:b/>
          <w:sz w:val="24"/>
          <w:szCs w:val="24"/>
        </w:rPr>
        <w:t>března o počtu osob</w:t>
      </w:r>
      <w:r>
        <w:rPr>
          <w:rFonts w:ascii="Times New Roman" w:hAnsi="Times New Roman"/>
          <w:b/>
          <w:sz w:val="24"/>
          <w:szCs w:val="24"/>
        </w:rPr>
        <w:t>, vůči nimž hlavní město Praha nebo městská část vykonávaly k 1. lednu funkci veřejného opatrovníka.</w:t>
      </w:r>
    </w:p>
    <w:p w:rsidR="006B5140" w:rsidRDefault="006B5140" w:rsidP="008E6102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B5140" w:rsidRPr="000D2BFE" w:rsidRDefault="006B5140" w:rsidP="008E6102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B5140" w:rsidRDefault="006B5140" w:rsidP="008E6102">
      <w:pPr>
        <w:pBdr>
          <w:bottom w:val="single" w:sz="6" w:space="1" w:color="auto"/>
        </w:pBd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6B5140" w:rsidRDefault="006B5140" w:rsidP="008E6102">
      <w:pPr>
        <w:pBdr>
          <w:bottom w:val="single" w:sz="6" w:space="1" w:color="auto"/>
        </w:pBd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B5140" w:rsidRPr="00972318" w:rsidRDefault="006B5140" w:rsidP="008E6102">
      <w:pPr>
        <w:pBdr>
          <w:bottom w:val="single" w:sz="6" w:space="1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</w:p>
    <w:p w:rsidR="006B5140" w:rsidRPr="00972318" w:rsidRDefault="006B5140" w:rsidP="008E6102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972318">
        <w:rPr>
          <w:rFonts w:ascii="Times New Roman" w:hAnsi="Times New Roman"/>
          <w:sz w:val="24"/>
          <w:szCs w:val="24"/>
          <w:vertAlign w:val="superscript"/>
        </w:rPr>
        <w:t>27)</w:t>
      </w:r>
      <w:r w:rsidRPr="00972318">
        <w:rPr>
          <w:rFonts w:ascii="Times New Roman" w:hAnsi="Times New Roman"/>
          <w:sz w:val="24"/>
          <w:szCs w:val="24"/>
        </w:rPr>
        <w:t xml:space="preserve"> § 3075 občanského zákoníku.</w:t>
      </w:r>
    </w:p>
    <w:p w:rsidR="006B5140" w:rsidRPr="00972318" w:rsidRDefault="006B5140" w:rsidP="008E610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72318">
        <w:rPr>
          <w:rFonts w:ascii="Times New Roman" w:hAnsi="Times New Roman"/>
          <w:sz w:val="24"/>
          <w:szCs w:val="24"/>
          <w:vertAlign w:val="superscript"/>
        </w:rPr>
        <w:t>28)</w:t>
      </w:r>
      <w:r w:rsidRPr="00972318">
        <w:rPr>
          <w:rFonts w:ascii="Times New Roman" w:hAnsi="Times New Roman"/>
          <w:sz w:val="24"/>
          <w:szCs w:val="24"/>
        </w:rPr>
        <w:t xml:space="preserve"> § 1543 občanského zákoníku.</w:t>
      </w:r>
    </w:p>
    <w:p w:rsidR="008E6102" w:rsidRDefault="006B5140" w:rsidP="008E610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72318">
        <w:rPr>
          <w:rFonts w:ascii="Times New Roman" w:hAnsi="Times New Roman"/>
          <w:sz w:val="24"/>
          <w:szCs w:val="24"/>
          <w:vertAlign w:val="superscript"/>
        </w:rPr>
        <w:t>29)</w:t>
      </w:r>
      <w:r w:rsidRPr="00972318">
        <w:rPr>
          <w:rFonts w:ascii="Times New Roman" w:hAnsi="Times New Roman"/>
          <w:sz w:val="24"/>
          <w:szCs w:val="24"/>
        </w:rPr>
        <w:t xml:space="preserve"> § 471 odst. 3 občanského zákoníku.</w:t>
      </w:r>
    </w:p>
    <w:p w:rsidR="008E6102" w:rsidRDefault="008E61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F71B12" w:rsidRPr="008E6102" w:rsidRDefault="00D01D63" w:rsidP="008E610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Platné znění příslušných</w:t>
      </w:r>
      <w:r w:rsidRPr="00D01D63">
        <w:rPr>
          <w:rFonts w:ascii="Times New Roman" w:hAnsi="Times New Roman"/>
          <w:b/>
          <w:sz w:val="24"/>
          <w:szCs w:val="24"/>
        </w:rPr>
        <w:t xml:space="preserve"> částí </w:t>
      </w:r>
      <w:r>
        <w:rPr>
          <w:rFonts w:ascii="Times New Roman" w:hAnsi="Times New Roman"/>
          <w:b/>
          <w:sz w:val="24"/>
          <w:szCs w:val="24"/>
        </w:rPr>
        <w:t>vyhlášky</w:t>
      </w:r>
      <w:r w:rsidR="00F71B12" w:rsidRPr="007F157D">
        <w:rPr>
          <w:rFonts w:ascii="Times New Roman" w:hAnsi="Times New Roman"/>
          <w:b/>
          <w:sz w:val="24"/>
          <w:szCs w:val="24"/>
        </w:rPr>
        <w:t xml:space="preserve"> č. 512/2002 Sb., o zvláštní odborné způsobilosti úředníků územních samosprávných celků, ve znění pozdějších předpisů</w:t>
      </w:r>
      <w:r w:rsidR="00D92DB7">
        <w:rPr>
          <w:rFonts w:ascii="Times New Roman" w:hAnsi="Times New Roman"/>
          <w:b/>
          <w:sz w:val="24"/>
          <w:szCs w:val="24"/>
        </w:rPr>
        <w:t xml:space="preserve">, </w:t>
      </w:r>
      <w:r w:rsidR="00D92DB7" w:rsidRPr="0053694B">
        <w:rPr>
          <w:rFonts w:ascii="Times New Roman" w:hAnsi="Times New Roman"/>
          <w:b/>
          <w:sz w:val="24"/>
          <w:szCs w:val="24"/>
        </w:rPr>
        <w:t>s vyznačením navrhovaných změn</w:t>
      </w:r>
    </w:p>
    <w:p w:rsidR="008E6102" w:rsidRDefault="008E6102" w:rsidP="008E610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71B12" w:rsidRPr="00F129FE" w:rsidRDefault="00F71B12" w:rsidP="008E610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29FE">
        <w:rPr>
          <w:rFonts w:ascii="Times New Roman" w:hAnsi="Times New Roman"/>
          <w:sz w:val="24"/>
          <w:szCs w:val="24"/>
        </w:rPr>
        <w:t>§ 1</w:t>
      </w:r>
    </w:p>
    <w:p w:rsidR="00F71B12" w:rsidRDefault="008E6102" w:rsidP="008E6102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F71B12" w:rsidRPr="007F1C11">
        <w:rPr>
          <w:rFonts w:ascii="Times New Roman" w:eastAsia="Times New Roman" w:hAnsi="Times New Roman"/>
          <w:sz w:val="24"/>
          <w:szCs w:val="24"/>
          <w:lang w:eastAsia="cs-CZ"/>
        </w:rPr>
        <w:t>(1</w:t>
      </w:r>
      <w:r w:rsidR="00F71B12">
        <w:rPr>
          <w:rFonts w:ascii="Times New Roman" w:eastAsia="Times New Roman" w:hAnsi="Times New Roman"/>
          <w:sz w:val="24"/>
          <w:szCs w:val="24"/>
          <w:lang w:eastAsia="cs-CZ"/>
        </w:rPr>
        <w:t xml:space="preserve">) </w:t>
      </w:r>
      <w:r w:rsidR="00F71B12" w:rsidRPr="00F129FE">
        <w:rPr>
          <w:rFonts w:ascii="Times New Roman" w:eastAsia="Times New Roman" w:hAnsi="Times New Roman"/>
          <w:sz w:val="24"/>
          <w:szCs w:val="24"/>
          <w:lang w:eastAsia="cs-CZ"/>
        </w:rPr>
        <w:t>Zvláštní odbornou způsobilost prokazují úředníci územních samosprávných celků (dále jen „úředníci“), kteří vykonávají správní činnosti</w:t>
      </w:r>
    </w:p>
    <w:p w:rsidR="00F71B12" w:rsidRPr="00F129FE" w:rsidRDefault="00F71B12" w:rsidP="008E610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a) </w:t>
      </w:r>
      <w:r w:rsidRPr="00F129FE">
        <w:rPr>
          <w:rFonts w:ascii="Times New Roman" w:eastAsia="Times New Roman" w:hAnsi="Times New Roman"/>
          <w:sz w:val="24"/>
          <w:szCs w:val="24"/>
          <w:lang w:eastAsia="cs-CZ"/>
        </w:rPr>
        <w:t>při správním rozhodování a dozorové činnosti v silničním hospodářství,</w:t>
      </w:r>
    </w:p>
    <w:p w:rsidR="00F71B12" w:rsidRPr="00F129FE" w:rsidRDefault="00F71B12" w:rsidP="008E610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129FE">
        <w:rPr>
          <w:rFonts w:ascii="Times New Roman" w:eastAsia="Times New Roman" w:hAnsi="Times New Roman"/>
          <w:sz w:val="24"/>
          <w:szCs w:val="24"/>
          <w:lang w:eastAsia="cs-CZ"/>
        </w:rPr>
        <w:t>b)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F129FE">
        <w:rPr>
          <w:rFonts w:ascii="Times New Roman" w:eastAsia="Times New Roman" w:hAnsi="Times New Roman"/>
          <w:sz w:val="24"/>
          <w:szCs w:val="24"/>
          <w:lang w:eastAsia="cs-CZ"/>
        </w:rPr>
        <w:t>v silniční dopravě,</w:t>
      </w:r>
    </w:p>
    <w:p w:rsidR="00F71B12" w:rsidRPr="00F129FE" w:rsidRDefault="00F71B12" w:rsidP="008E610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129FE">
        <w:rPr>
          <w:rFonts w:ascii="Times New Roman" w:eastAsia="Times New Roman" w:hAnsi="Times New Roman"/>
          <w:sz w:val="24"/>
          <w:szCs w:val="24"/>
          <w:lang w:eastAsia="cs-CZ"/>
        </w:rPr>
        <w:t>c)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F129FE">
        <w:rPr>
          <w:rFonts w:ascii="Times New Roman" w:eastAsia="Times New Roman" w:hAnsi="Times New Roman"/>
          <w:sz w:val="24"/>
          <w:szCs w:val="24"/>
          <w:lang w:eastAsia="cs-CZ"/>
        </w:rPr>
        <w:t>při přestupkovém řízení ve věcech bezpečnosti a plynulosti silničního provozu na úseku dopravy a silničního hospodářství a správních řízeních souvisejících,</w:t>
      </w:r>
    </w:p>
    <w:p w:rsidR="00F71B12" w:rsidRPr="00F129FE" w:rsidRDefault="00F71B12" w:rsidP="008E610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129FE">
        <w:rPr>
          <w:rFonts w:ascii="Times New Roman" w:eastAsia="Times New Roman" w:hAnsi="Times New Roman"/>
          <w:sz w:val="24"/>
          <w:szCs w:val="24"/>
          <w:lang w:eastAsia="cs-CZ"/>
        </w:rPr>
        <w:t>d)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F129FE">
        <w:rPr>
          <w:rFonts w:ascii="Times New Roman" w:eastAsia="Times New Roman" w:hAnsi="Times New Roman"/>
          <w:sz w:val="24"/>
          <w:szCs w:val="24"/>
          <w:lang w:eastAsia="cs-CZ"/>
        </w:rPr>
        <w:t>při správním rozhodování o řidičských oprávněních a řidičských průkazech,</w:t>
      </w:r>
    </w:p>
    <w:p w:rsidR="00F71B12" w:rsidRPr="00F129FE" w:rsidRDefault="00F71B12" w:rsidP="008E610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129FE">
        <w:rPr>
          <w:rFonts w:ascii="Times New Roman" w:eastAsia="Times New Roman" w:hAnsi="Times New Roman"/>
          <w:sz w:val="24"/>
          <w:szCs w:val="24"/>
          <w:lang w:eastAsia="cs-CZ"/>
        </w:rPr>
        <w:t>e)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F129FE">
        <w:rPr>
          <w:rFonts w:ascii="Times New Roman" w:eastAsia="Times New Roman" w:hAnsi="Times New Roman"/>
          <w:sz w:val="24"/>
          <w:szCs w:val="24"/>
          <w:lang w:eastAsia="cs-CZ"/>
        </w:rPr>
        <w:t>při správním rozhodování o registračních úkonech v oblasti provozu silničních vozidel,</w:t>
      </w:r>
    </w:p>
    <w:p w:rsidR="00F71B12" w:rsidRPr="00F129FE" w:rsidRDefault="00F71B12" w:rsidP="008E610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129FE">
        <w:rPr>
          <w:rFonts w:ascii="Times New Roman" w:eastAsia="Times New Roman" w:hAnsi="Times New Roman"/>
          <w:sz w:val="24"/>
          <w:szCs w:val="24"/>
          <w:lang w:eastAsia="cs-CZ"/>
        </w:rPr>
        <w:t>f)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F129FE">
        <w:rPr>
          <w:rFonts w:ascii="Times New Roman" w:eastAsia="Times New Roman" w:hAnsi="Times New Roman"/>
          <w:sz w:val="24"/>
          <w:szCs w:val="24"/>
          <w:lang w:eastAsia="cs-CZ"/>
        </w:rPr>
        <w:t>při správním rozhodování a dozorové činnosti při provozování drah a drážní dopravy,</w:t>
      </w:r>
    </w:p>
    <w:p w:rsidR="00F71B12" w:rsidRPr="00F129FE" w:rsidRDefault="00F71B12" w:rsidP="008E610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129FE">
        <w:rPr>
          <w:rFonts w:ascii="Times New Roman" w:eastAsia="Times New Roman" w:hAnsi="Times New Roman"/>
          <w:sz w:val="24"/>
          <w:szCs w:val="24"/>
          <w:lang w:eastAsia="cs-CZ"/>
        </w:rPr>
        <w:t>g)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F129FE">
        <w:rPr>
          <w:rFonts w:ascii="Times New Roman" w:eastAsia="Times New Roman" w:hAnsi="Times New Roman"/>
          <w:sz w:val="24"/>
          <w:szCs w:val="24"/>
          <w:lang w:eastAsia="cs-CZ"/>
        </w:rPr>
        <w:t>při finančním hospodaření územních samosprávných celků a jeho přezkumu,</w:t>
      </w:r>
    </w:p>
    <w:p w:rsidR="00F71B12" w:rsidRPr="00F129FE" w:rsidRDefault="00F71B12" w:rsidP="008E610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129FE">
        <w:rPr>
          <w:rFonts w:ascii="Times New Roman" w:eastAsia="Times New Roman" w:hAnsi="Times New Roman"/>
          <w:sz w:val="24"/>
          <w:szCs w:val="24"/>
          <w:lang w:eastAsia="cs-CZ"/>
        </w:rPr>
        <w:t>h)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F129FE">
        <w:rPr>
          <w:rFonts w:ascii="Times New Roman" w:eastAsia="Times New Roman" w:hAnsi="Times New Roman"/>
          <w:sz w:val="24"/>
          <w:szCs w:val="24"/>
          <w:lang w:eastAsia="cs-CZ"/>
        </w:rPr>
        <w:t>při správě daní a poplatků,</w:t>
      </w:r>
    </w:p>
    <w:p w:rsidR="00F71B12" w:rsidRPr="00F129FE" w:rsidRDefault="00F71B12" w:rsidP="008E610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129FE">
        <w:rPr>
          <w:rFonts w:ascii="Times New Roman" w:eastAsia="Times New Roman" w:hAnsi="Times New Roman"/>
          <w:sz w:val="24"/>
          <w:szCs w:val="24"/>
          <w:lang w:eastAsia="cs-CZ"/>
        </w:rPr>
        <w:t>i)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F129FE">
        <w:rPr>
          <w:rFonts w:ascii="Times New Roman" w:eastAsia="Times New Roman" w:hAnsi="Times New Roman"/>
          <w:sz w:val="24"/>
          <w:szCs w:val="24"/>
          <w:lang w:eastAsia="cs-CZ"/>
        </w:rPr>
        <w:t>při památkové péči a správě sbírek muzejní povahy,</w:t>
      </w:r>
    </w:p>
    <w:p w:rsidR="00F71B12" w:rsidRPr="00F129FE" w:rsidRDefault="00F71B12" w:rsidP="008E610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129FE">
        <w:rPr>
          <w:rFonts w:ascii="Times New Roman" w:eastAsia="Times New Roman" w:hAnsi="Times New Roman"/>
          <w:sz w:val="24"/>
          <w:szCs w:val="24"/>
          <w:lang w:eastAsia="cs-CZ"/>
        </w:rPr>
        <w:t>j)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F129FE">
        <w:rPr>
          <w:rFonts w:ascii="Times New Roman" w:eastAsia="Times New Roman" w:hAnsi="Times New Roman"/>
          <w:sz w:val="24"/>
          <w:szCs w:val="24"/>
          <w:lang w:eastAsia="cs-CZ"/>
        </w:rPr>
        <w:t>v územním plánování,</w:t>
      </w:r>
    </w:p>
    <w:p w:rsidR="00F71B12" w:rsidRDefault="00F71B12" w:rsidP="008E610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F129FE">
        <w:rPr>
          <w:rFonts w:ascii="Times New Roman" w:eastAsia="Times New Roman" w:hAnsi="Times New Roman"/>
          <w:sz w:val="24"/>
          <w:szCs w:val="24"/>
          <w:lang w:eastAsia="cs-CZ"/>
        </w:rPr>
        <w:t>k)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F129FE">
        <w:rPr>
          <w:rFonts w:ascii="Times New Roman" w:eastAsia="Times New Roman" w:hAnsi="Times New Roman"/>
          <w:sz w:val="24"/>
          <w:szCs w:val="24"/>
          <w:lang w:eastAsia="cs-CZ"/>
        </w:rPr>
        <w:t>při územním rozhodování a při rozhodování na úseku stavebního řádu a vyvlastnění,</w:t>
      </w:r>
    </w:p>
    <w:p w:rsidR="00F71B12" w:rsidRPr="00CE784A" w:rsidRDefault="00F71B12" w:rsidP="008E6102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463739">
        <w:rPr>
          <w:rFonts w:ascii="Times New Roman" w:eastAsia="Times New Roman" w:hAnsi="Times New Roman"/>
          <w:b/>
          <w:sz w:val="24"/>
          <w:szCs w:val="24"/>
          <w:lang w:eastAsia="cs-CZ"/>
        </w:rPr>
        <w:t>l) při</w:t>
      </w:r>
      <w:r w:rsidRPr="00F129FE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výkonu funkce veřejného opatrovníka</w:t>
      </w:r>
      <w:r w:rsidR="005D4375">
        <w:rPr>
          <w:rFonts w:ascii="Times New Roman" w:eastAsia="Times New Roman" w:hAnsi="Times New Roman"/>
          <w:b/>
          <w:sz w:val="24"/>
          <w:szCs w:val="24"/>
          <w:lang w:eastAsia="cs-CZ"/>
        </w:rPr>
        <w:t>,</w:t>
      </w:r>
    </w:p>
    <w:p w:rsidR="00F71B12" w:rsidRPr="00F129FE" w:rsidRDefault="00F71B12" w:rsidP="008E610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463739">
        <w:rPr>
          <w:rFonts w:ascii="Times New Roman" w:eastAsia="Times New Roman" w:hAnsi="Times New Roman"/>
          <w:strike/>
          <w:sz w:val="24"/>
          <w:szCs w:val="24"/>
          <w:lang w:eastAsia="cs-CZ"/>
        </w:rPr>
        <w:t>l)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463739">
        <w:rPr>
          <w:rFonts w:ascii="Times New Roman" w:eastAsia="Times New Roman" w:hAnsi="Times New Roman"/>
          <w:b/>
          <w:sz w:val="24"/>
          <w:szCs w:val="24"/>
          <w:lang w:eastAsia="cs-CZ"/>
        </w:rPr>
        <w:t>m)</w:t>
      </w:r>
      <w:r w:rsidRPr="007F1C11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F129FE">
        <w:rPr>
          <w:rFonts w:ascii="Times New Roman" w:eastAsia="Times New Roman" w:hAnsi="Times New Roman"/>
          <w:sz w:val="24"/>
          <w:szCs w:val="24"/>
          <w:lang w:eastAsia="cs-CZ"/>
        </w:rPr>
        <w:t>v sociálních službách,</w:t>
      </w:r>
    </w:p>
    <w:p w:rsidR="00F71B12" w:rsidRPr="00F129FE" w:rsidRDefault="00F71B12" w:rsidP="008E610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463739">
        <w:rPr>
          <w:rFonts w:ascii="Times New Roman" w:eastAsia="Times New Roman" w:hAnsi="Times New Roman"/>
          <w:strike/>
          <w:sz w:val="24"/>
          <w:szCs w:val="24"/>
          <w:lang w:eastAsia="cs-CZ"/>
        </w:rPr>
        <w:t>m)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463739">
        <w:rPr>
          <w:rFonts w:ascii="Times New Roman" w:eastAsia="Times New Roman" w:hAnsi="Times New Roman"/>
          <w:b/>
          <w:sz w:val="24"/>
          <w:szCs w:val="24"/>
          <w:lang w:eastAsia="cs-CZ"/>
        </w:rPr>
        <w:t>n)</w:t>
      </w:r>
      <w:r w:rsidRPr="007F1C11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F129FE">
        <w:rPr>
          <w:rFonts w:ascii="Times New Roman" w:eastAsia="Times New Roman" w:hAnsi="Times New Roman"/>
          <w:sz w:val="24"/>
          <w:szCs w:val="24"/>
          <w:lang w:eastAsia="cs-CZ"/>
        </w:rPr>
        <w:t>při sociálně-právní ochraně dětí,</w:t>
      </w:r>
    </w:p>
    <w:p w:rsidR="00F71B12" w:rsidRPr="00F129FE" w:rsidRDefault="00F71B12" w:rsidP="008E610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trike/>
          <w:sz w:val="24"/>
          <w:szCs w:val="24"/>
          <w:lang w:eastAsia="cs-CZ"/>
        </w:rPr>
        <w:t>n</w:t>
      </w:r>
      <w:r w:rsidRPr="001C2032">
        <w:rPr>
          <w:rFonts w:ascii="Times New Roman" w:eastAsia="Times New Roman" w:hAnsi="Times New Roman"/>
          <w:strike/>
          <w:sz w:val="24"/>
          <w:szCs w:val="24"/>
          <w:lang w:eastAsia="cs-CZ"/>
        </w:rPr>
        <w:t>)</w:t>
      </w:r>
      <w:r w:rsidRPr="007F1C11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B7471E">
        <w:rPr>
          <w:rFonts w:ascii="Times New Roman" w:eastAsia="Times New Roman" w:hAnsi="Times New Roman"/>
          <w:b/>
          <w:sz w:val="24"/>
          <w:szCs w:val="24"/>
          <w:lang w:eastAsia="cs-CZ"/>
        </w:rPr>
        <w:t>o)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F129FE">
        <w:rPr>
          <w:rFonts w:ascii="Times New Roman" w:eastAsia="Times New Roman" w:hAnsi="Times New Roman"/>
          <w:sz w:val="24"/>
          <w:szCs w:val="24"/>
          <w:lang w:eastAsia="cs-CZ"/>
        </w:rPr>
        <w:t>při správě živnostenského podnikání,</w:t>
      </w:r>
    </w:p>
    <w:p w:rsidR="00F71B12" w:rsidRPr="00F129FE" w:rsidRDefault="00F71B12" w:rsidP="008E610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trike/>
          <w:sz w:val="24"/>
          <w:szCs w:val="24"/>
          <w:lang w:eastAsia="cs-CZ"/>
        </w:rPr>
        <w:t>o</w:t>
      </w:r>
      <w:r w:rsidRPr="001C2032">
        <w:rPr>
          <w:rFonts w:ascii="Times New Roman" w:eastAsia="Times New Roman" w:hAnsi="Times New Roman"/>
          <w:strike/>
          <w:sz w:val="24"/>
          <w:szCs w:val="24"/>
          <w:lang w:eastAsia="cs-CZ"/>
        </w:rPr>
        <w:t>)</w:t>
      </w:r>
      <w:r w:rsidRPr="007F1C11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B7471E">
        <w:rPr>
          <w:rFonts w:ascii="Times New Roman" w:eastAsia="Times New Roman" w:hAnsi="Times New Roman"/>
          <w:b/>
          <w:sz w:val="24"/>
          <w:szCs w:val="24"/>
          <w:lang w:eastAsia="cs-CZ"/>
        </w:rPr>
        <w:t>p)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F129FE">
        <w:rPr>
          <w:rFonts w:ascii="Times New Roman" w:eastAsia="Times New Roman" w:hAnsi="Times New Roman"/>
          <w:sz w:val="24"/>
          <w:szCs w:val="24"/>
          <w:lang w:eastAsia="cs-CZ"/>
        </w:rPr>
        <w:t>při přípravě a realizaci hospodářských opatření pro krizové stavy,</w:t>
      </w:r>
    </w:p>
    <w:p w:rsidR="00F71B12" w:rsidRPr="00F129FE" w:rsidRDefault="00F71B12" w:rsidP="008E610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trike/>
          <w:sz w:val="24"/>
          <w:szCs w:val="24"/>
          <w:lang w:eastAsia="cs-CZ"/>
        </w:rPr>
        <w:t>p</w:t>
      </w:r>
      <w:r w:rsidRPr="001C2032">
        <w:rPr>
          <w:rFonts w:ascii="Times New Roman" w:eastAsia="Times New Roman" w:hAnsi="Times New Roman"/>
          <w:strike/>
          <w:sz w:val="24"/>
          <w:szCs w:val="24"/>
          <w:lang w:eastAsia="cs-CZ"/>
        </w:rPr>
        <w:t>)</w:t>
      </w:r>
      <w:r w:rsidRPr="007F1C11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B7471E">
        <w:rPr>
          <w:rFonts w:ascii="Times New Roman" w:eastAsia="Times New Roman" w:hAnsi="Times New Roman"/>
          <w:b/>
          <w:sz w:val="24"/>
          <w:szCs w:val="24"/>
          <w:lang w:eastAsia="cs-CZ"/>
        </w:rPr>
        <w:t>q)</w:t>
      </w:r>
      <w:r w:rsidRPr="00F129FE">
        <w:rPr>
          <w:rFonts w:ascii="Times New Roman" w:eastAsia="Times New Roman" w:hAnsi="Times New Roman"/>
          <w:sz w:val="24"/>
          <w:szCs w:val="24"/>
          <w:lang w:eastAsia="cs-CZ"/>
        </w:rPr>
        <w:t>ve školství,</w:t>
      </w:r>
    </w:p>
    <w:p w:rsidR="00F71B12" w:rsidRPr="00F129FE" w:rsidRDefault="00F71B12" w:rsidP="008E610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trike/>
          <w:sz w:val="24"/>
          <w:szCs w:val="24"/>
          <w:lang w:eastAsia="cs-CZ"/>
        </w:rPr>
        <w:t>q</w:t>
      </w:r>
      <w:r w:rsidRPr="001C2032">
        <w:rPr>
          <w:rFonts w:ascii="Times New Roman" w:eastAsia="Times New Roman" w:hAnsi="Times New Roman"/>
          <w:strike/>
          <w:sz w:val="24"/>
          <w:szCs w:val="24"/>
          <w:lang w:eastAsia="cs-CZ"/>
        </w:rPr>
        <w:t>)</w:t>
      </w:r>
      <w:r w:rsidRPr="007F1C11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B7471E">
        <w:rPr>
          <w:rFonts w:ascii="Times New Roman" w:eastAsia="Times New Roman" w:hAnsi="Times New Roman"/>
          <w:b/>
          <w:sz w:val="24"/>
          <w:szCs w:val="24"/>
          <w:lang w:eastAsia="cs-CZ"/>
        </w:rPr>
        <w:t>r)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F129FE">
        <w:rPr>
          <w:rFonts w:ascii="Times New Roman" w:eastAsia="Times New Roman" w:hAnsi="Times New Roman"/>
          <w:sz w:val="24"/>
          <w:szCs w:val="24"/>
          <w:lang w:eastAsia="cs-CZ"/>
        </w:rPr>
        <w:t>při přestupkovém řízení ve věci veřejného pořádku, občanského soužití a majetku,</w:t>
      </w:r>
    </w:p>
    <w:p w:rsidR="00F71B12" w:rsidRPr="00F129FE" w:rsidRDefault="00F71B12" w:rsidP="008E610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trike/>
          <w:sz w:val="24"/>
          <w:szCs w:val="24"/>
          <w:lang w:eastAsia="cs-CZ"/>
        </w:rPr>
        <w:t>r</w:t>
      </w:r>
      <w:r w:rsidRPr="001C2032">
        <w:rPr>
          <w:rFonts w:ascii="Times New Roman" w:eastAsia="Times New Roman" w:hAnsi="Times New Roman"/>
          <w:strike/>
          <w:sz w:val="24"/>
          <w:szCs w:val="24"/>
          <w:lang w:eastAsia="cs-CZ"/>
        </w:rPr>
        <w:t>)</w:t>
      </w:r>
      <w:r w:rsidRPr="007F1C11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B7471E">
        <w:rPr>
          <w:rFonts w:ascii="Times New Roman" w:eastAsia="Times New Roman" w:hAnsi="Times New Roman"/>
          <w:b/>
          <w:sz w:val="24"/>
          <w:szCs w:val="24"/>
          <w:lang w:eastAsia="cs-CZ"/>
        </w:rPr>
        <w:t>s)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F129FE">
        <w:rPr>
          <w:rFonts w:ascii="Times New Roman" w:eastAsia="Times New Roman" w:hAnsi="Times New Roman"/>
          <w:sz w:val="24"/>
          <w:szCs w:val="24"/>
          <w:lang w:eastAsia="cs-CZ"/>
        </w:rPr>
        <w:t>při správě matrik a státního občanství,</w:t>
      </w:r>
    </w:p>
    <w:p w:rsidR="00F71B12" w:rsidRPr="00F129FE" w:rsidRDefault="00F71B12" w:rsidP="008E610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trike/>
          <w:sz w:val="24"/>
          <w:szCs w:val="24"/>
          <w:lang w:eastAsia="cs-CZ"/>
        </w:rPr>
        <w:t>s</w:t>
      </w:r>
      <w:r w:rsidRPr="001C2032">
        <w:rPr>
          <w:rFonts w:ascii="Times New Roman" w:eastAsia="Times New Roman" w:hAnsi="Times New Roman"/>
          <w:strike/>
          <w:sz w:val="24"/>
          <w:szCs w:val="24"/>
          <w:lang w:eastAsia="cs-CZ"/>
        </w:rPr>
        <w:t>)</w:t>
      </w:r>
      <w:r w:rsidRPr="007F1C11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B7471E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t) </w:t>
      </w:r>
      <w:r w:rsidRPr="00F129FE">
        <w:rPr>
          <w:rFonts w:ascii="Times New Roman" w:eastAsia="Times New Roman" w:hAnsi="Times New Roman"/>
          <w:sz w:val="24"/>
          <w:szCs w:val="24"/>
          <w:lang w:eastAsia="cs-CZ"/>
        </w:rPr>
        <w:t>při vedení evidence obyvatel a vydávání občanských průkazů a cestovních dokladů,</w:t>
      </w:r>
    </w:p>
    <w:p w:rsidR="00F71B12" w:rsidRPr="00F129FE" w:rsidRDefault="00F71B12" w:rsidP="008E610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trike/>
          <w:sz w:val="24"/>
          <w:szCs w:val="24"/>
          <w:lang w:eastAsia="cs-CZ"/>
        </w:rPr>
        <w:t>t</w:t>
      </w:r>
      <w:r w:rsidRPr="001C2032">
        <w:rPr>
          <w:rFonts w:ascii="Times New Roman" w:eastAsia="Times New Roman" w:hAnsi="Times New Roman"/>
          <w:strike/>
          <w:sz w:val="24"/>
          <w:szCs w:val="24"/>
          <w:lang w:eastAsia="cs-CZ"/>
        </w:rPr>
        <w:t>)</w:t>
      </w:r>
      <w:r w:rsidRPr="007F1C11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B7471E">
        <w:rPr>
          <w:rFonts w:ascii="Times New Roman" w:eastAsia="Times New Roman" w:hAnsi="Times New Roman"/>
          <w:b/>
          <w:sz w:val="24"/>
          <w:szCs w:val="24"/>
          <w:lang w:eastAsia="cs-CZ"/>
        </w:rPr>
        <w:t>u)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F129FE">
        <w:rPr>
          <w:rFonts w:ascii="Times New Roman" w:eastAsia="Times New Roman" w:hAnsi="Times New Roman"/>
          <w:sz w:val="24"/>
          <w:szCs w:val="24"/>
          <w:lang w:eastAsia="cs-CZ"/>
        </w:rPr>
        <w:t>při zajištění ochrany obyvatel a krizovém řízení,</w:t>
      </w:r>
    </w:p>
    <w:p w:rsidR="00F71B12" w:rsidRPr="00F129FE" w:rsidRDefault="00F71B12" w:rsidP="008E610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trike/>
          <w:sz w:val="24"/>
          <w:szCs w:val="24"/>
          <w:lang w:eastAsia="cs-CZ"/>
        </w:rPr>
        <w:t>u</w:t>
      </w:r>
      <w:r w:rsidRPr="001C2032">
        <w:rPr>
          <w:rFonts w:ascii="Times New Roman" w:eastAsia="Times New Roman" w:hAnsi="Times New Roman"/>
          <w:strike/>
          <w:sz w:val="24"/>
          <w:szCs w:val="24"/>
          <w:lang w:eastAsia="cs-CZ"/>
        </w:rPr>
        <w:t>)</w:t>
      </w:r>
      <w:r w:rsidRPr="007F1C11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B7471E">
        <w:rPr>
          <w:rFonts w:ascii="Times New Roman" w:eastAsia="Times New Roman" w:hAnsi="Times New Roman"/>
          <w:b/>
          <w:sz w:val="24"/>
          <w:szCs w:val="24"/>
          <w:lang w:eastAsia="cs-CZ"/>
        </w:rPr>
        <w:t>v)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F129FE">
        <w:rPr>
          <w:rFonts w:ascii="Times New Roman" w:eastAsia="Times New Roman" w:hAnsi="Times New Roman"/>
          <w:sz w:val="24"/>
          <w:szCs w:val="24"/>
          <w:lang w:eastAsia="cs-CZ"/>
        </w:rPr>
        <w:t>ve zdravotnictví,</w:t>
      </w:r>
    </w:p>
    <w:p w:rsidR="00F71B12" w:rsidRPr="00F129FE" w:rsidRDefault="00F71B12" w:rsidP="008E610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trike/>
          <w:sz w:val="24"/>
          <w:szCs w:val="24"/>
          <w:lang w:eastAsia="cs-CZ"/>
        </w:rPr>
        <w:t>v</w:t>
      </w:r>
      <w:r w:rsidRPr="001C2032">
        <w:rPr>
          <w:rFonts w:ascii="Times New Roman" w:eastAsia="Times New Roman" w:hAnsi="Times New Roman"/>
          <w:strike/>
          <w:sz w:val="24"/>
          <w:szCs w:val="24"/>
          <w:lang w:eastAsia="cs-CZ"/>
        </w:rPr>
        <w:t>)</w:t>
      </w:r>
      <w:r w:rsidRPr="007F1C11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B7471E">
        <w:rPr>
          <w:rFonts w:ascii="Times New Roman" w:eastAsia="Times New Roman" w:hAnsi="Times New Roman"/>
          <w:b/>
          <w:sz w:val="24"/>
          <w:szCs w:val="24"/>
          <w:lang w:eastAsia="cs-CZ"/>
        </w:rPr>
        <w:t>w)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F129FE">
        <w:rPr>
          <w:rFonts w:ascii="Times New Roman" w:eastAsia="Times New Roman" w:hAnsi="Times New Roman"/>
          <w:sz w:val="24"/>
          <w:szCs w:val="24"/>
          <w:lang w:eastAsia="cs-CZ"/>
        </w:rPr>
        <w:t>ve vodním hospodářství,</w:t>
      </w:r>
    </w:p>
    <w:p w:rsidR="00F71B12" w:rsidRPr="00F129FE" w:rsidRDefault="00F71B12" w:rsidP="008E610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trike/>
          <w:sz w:val="24"/>
          <w:szCs w:val="24"/>
          <w:lang w:eastAsia="cs-CZ"/>
        </w:rPr>
        <w:t>w</w:t>
      </w:r>
      <w:r w:rsidRPr="001C2032">
        <w:rPr>
          <w:rFonts w:ascii="Times New Roman" w:eastAsia="Times New Roman" w:hAnsi="Times New Roman"/>
          <w:strike/>
          <w:sz w:val="24"/>
          <w:szCs w:val="24"/>
          <w:lang w:eastAsia="cs-CZ"/>
        </w:rPr>
        <w:t>)</w:t>
      </w:r>
      <w:r w:rsidRPr="007F1C11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B7471E">
        <w:rPr>
          <w:rFonts w:ascii="Times New Roman" w:eastAsia="Times New Roman" w:hAnsi="Times New Roman"/>
          <w:b/>
          <w:sz w:val="24"/>
          <w:szCs w:val="24"/>
          <w:lang w:eastAsia="cs-CZ"/>
        </w:rPr>
        <w:t>x)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F129FE">
        <w:rPr>
          <w:rFonts w:ascii="Times New Roman" w:eastAsia="Times New Roman" w:hAnsi="Times New Roman"/>
          <w:sz w:val="24"/>
          <w:szCs w:val="24"/>
          <w:lang w:eastAsia="cs-CZ"/>
        </w:rPr>
        <w:t>v lesním hospodářství a myslivosti,</w:t>
      </w:r>
    </w:p>
    <w:p w:rsidR="00F71B12" w:rsidRPr="00F129FE" w:rsidRDefault="00F71B12" w:rsidP="008E610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trike/>
          <w:sz w:val="24"/>
          <w:szCs w:val="24"/>
          <w:lang w:eastAsia="cs-CZ"/>
        </w:rPr>
        <w:t>x)</w:t>
      </w:r>
      <w:r w:rsidRPr="00B7471E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B7471E">
        <w:rPr>
          <w:rFonts w:ascii="Times New Roman" w:eastAsia="Times New Roman" w:hAnsi="Times New Roman"/>
          <w:b/>
          <w:sz w:val="24"/>
          <w:szCs w:val="24"/>
          <w:lang w:eastAsia="cs-CZ"/>
        </w:rPr>
        <w:t>y)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F129FE">
        <w:rPr>
          <w:rFonts w:ascii="Times New Roman" w:eastAsia="Times New Roman" w:hAnsi="Times New Roman"/>
          <w:sz w:val="24"/>
          <w:szCs w:val="24"/>
          <w:lang w:eastAsia="cs-CZ"/>
        </w:rPr>
        <w:t>v zemědělství,</w:t>
      </w:r>
    </w:p>
    <w:p w:rsidR="00F71B12" w:rsidRPr="00F129FE" w:rsidRDefault="00F71B12" w:rsidP="008E610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trike/>
          <w:sz w:val="24"/>
          <w:szCs w:val="24"/>
          <w:lang w:eastAsia="cs-CZ"/>
        </w:rPr>
        <w:t>y</w:t>
      </w:r>
      <w:r w:rsidRPr="001C2032">
        <w:rPr>
          <w:rFonts w:ascii="Times New Roman" w:eastAsia="Times New Roman" w:hAnsi="Times New Roman"/>
          <w:strike/>
          <w:sz w:val="24"/>
          <w:szCs w:val="24"/>
          <w:lang w:eastAsia="cs-CZ"/>
        </w:rPr>
        <w:t>)</w:t>
      </w:r>
      <w:r w:rsidRPr="007F1C11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B7471E">
        <w:rPr>
          <w:rFonts w:ascii="Times New Roman" w:eastAsia="Times New Roman" w:hAnsi="Times New Roman"/>
          <w:b/>
          <w:sz w:val="24"/>
          <w:szCs w:val="24"/>
          <w:lang w:eastAsia="cs-CZ"/>
        </w:rPr>
        <w:t>z)</w:t>
      </w:r>
      <w:r w:rsidRPr="00F129FE">
        <w:rPr>
          <w:rFonts w:ascii="Times New Roman" w:eastAsia="Times New Roman" w:hAnsi="Times New Roman"/>
          <w:sz w:val="24"/>
          <w:szCs w:val="24"/>
          <w:lang w:eastAsia="cs-CZ"/>
        </w:rPr>
        <w:t>v ochraně přírody a krajiny,</w:t>
      </w:r>
    </w:p>
    <w:p w:rsidR="00F71B12" w:rsidRPr="00F129FE" w:rsidRDefault="00F71B12" w:rsidP="008E610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B7471E">
        <w:rPr>
          <w:rFonts w:ascii="Times New Roman" w:eastAsia="Times New Roman" w:hAnsi="Times New Roman"/>
          <w:strike/>
          <w:sz w:val="24"/>
          <w:szCs w:val="24"/>
          <w:lang w:eastAsia="cs-CZ"/>
        </w:rPr>
        <w:t>z)</w:t>
      </w:r>
      <w:r>
        <w:rPr>
          <w:rFonts w:ascii="Times New Roman" w:eastAsia="Times New Roman" w:hAnsi="Times New Roman"/>
          <w:strike/>
          <w:sz w:val="24"/>
          <w:szCs w:val="24"/>
          <w:lang w:eastAsia="cs-CZ"/>
        </w:rPr>
        <w:t xml:space="preserve">  </w:t>
      </w:r>
      <w:proofErr w:type="spellStart"/>
      <w:r w:rsidRPr="00B7471E">
        <w:rPr>
          <w:rFonts w:ascii="Times New Roman" w:eastAsia="Times New Roman" w:hAnsi="Times New Roman"/>
          <w:b/>
          <w:sz w:val="24"/>
          <w:szCs w:val="24"/>
          <w:lang w:eastAsia="cs-CZ"/>
        </w:rPr>
        <w:t>aa</w:t>
      </w:r>
      <w:proofErr w:type="spellEnd"/>
      <w:r w:rsidRPr="00B7471E">
        <w:rPr>
          <w:rFonts w:ascii="Times New Roman" w:eastAsia="Times New Roman" w:hAnsi="Times New Roman"/>
          <w:b/>
          <w:sz w:val="24"/>
          <w:szCs w:val="24"/>
          <w:lang w:eastAsia="cs-CZ"/>
        </w:rPr>
        <w:t>)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F129FE">
        <w:rPr>
          <w:rFonts w:ascii="Times New Roman" w:eastAsia="Times New Roman" w:hAnsi="Times New Roman"/>
          <w:sz w:val="24"/>
          <w:szCs w:val="24"/>
          <w:lang w:eastAsia="cs-CZ"/>
        </w:rPr>
        <w:t>v ochraně ovzduší,</w:t>
      </w:r>
    </w:p>
    <w:p w:rsidR="00F71B12" w:rsidRPr="00F129FE" w:rsidRDefault="00F71B12" w:rsidP="008E610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cs-CZ"/>
        </w:rPr>
        <w:t>aa</w:t>
      </w:r>
      <w:proofErr w:type="spellEnd"/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) </w:t>
      </w:r>
      <w:proofErr w:type="spellStart"/>
      <w:r w:rsidRPr="00B7471E">
        <w:rPr>
          <w:rFonts w:ascii="Times New Roman" w:eastAsia="Times New Roman" w:hAnsi="Times New Roman"/>
          <w:b/>
          <w:sz w:val="24"/>
          <w:szCs w:val="24"/>
          <w:lang w:eastAsia="cs-CZ"/>
        </w:rPr>
        <w:t>bb</w:t>
      </w:r>
      <w:proofErr w:type="spellEnd"/>
      <w:r w:rsidRPr="00B7471E">
        <w:rPr>
          <w:rFonts w:ascii="Times New Roman" w:eastAsia="Times New Roman" w:hAnsi="Times New Roman"/>
          <w:b/>
          <w:sz w:val="24"/>
          <w:szCs w:val="24"/>
          <w:lang w:eastAsia="cs-CZ"/>
        </w:rPr>
        <w:t>)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F129FE">
        <w:rPr>
          <w:rFonts w:ascii="Times New Roman" w:eastAsia="Times New Roman" w:hAnsi="Times New Roman"/>
          <w:sz w:val="24"/>
          <w:szCs w:val="24"/>
          <w:lang w:eastAsia="cs-CZ"/>
        </w:rPr>
        <w:t>v hospodaření s odpady a nakládání s obaly,</w:t>
      </w:r>
    </w:p>
    <w:p w:rsidR="00F71B12" w:rsidRPr="00F129FE" w:rsidRDefault="00F71B12" w:rsidP="008E610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cs-CZ"/>
        </w:rPr>
        <w:t>bb</w:t>
      </w:r>
      <w:proofErr w:type="spellEnd"/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) </w:t>
      </w:r>
      <w:proofErr w:type="spellStart"/>
      <w:r w:rsidRPr="00B7471E">
        <w:rPr>
          <w:rFonts w:ascii="Times New Roman" w:eastAsia="Times New Roman" w:hAnsi="Times New Roman"/>
          <w:b/>
          <w:sz w:val="24"/>
          <w:szCs w:val="24"/>
          <w:lang w:eastAsia="cs-CZ"/>
        </w:rPr>
        <w:t>cc</w:t>
      </w:r>
      <w:proofErr w:type="spellEnd"/>
      <w:r w:rsidRPr="00B7471E">
        <w:rPr>
          <w:rFonts w:ascii="Times New Roman" w:eastAsia="Times New Roman" w:hAnsi="Times New Roman"/>
          <w:b/>
          <w:sz w:val="24"/>
          <w:szCs w:val="24"/>
          <w:lang w:eastAsia="cs-CZ"/>
        </w:rPr>
        <w:t>)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F129FE">
        <w:rPr>
          <w:rFonts w:ascii="Times New Roman" w:eastAsia="Times New Roman" w:hAnsi="Times New Roman"/>
          <w:sz w:val="24"/>
          <w:szCs w:val="24"/>
          <w:lang w:eastAsia="cs-CZ"/>
        </w:rPr>
        <w:t>při ochraně zdraví a životního prostředí před škodlivými účinky chemických látek a chemických přípravků a prevenci havárií způsobených těmito látkami,</w:t>
      </w:r>
    </w:p>
    <w:p w:rsidR="00F71B12" w:rsidRPr="00F129FE" w:rsidRDefault="00F71B12" w:rsidP="008E610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spellStart"/>
      <w:r w:rsidRPr="001C2032">
        <w:rPr>
          <w:rFonts w:ascii="Times New Roman" w:eastAsia="Times New Roman" w:hAnsi="Times New Roman"/>
          <w:strike/>
          <w:sz w:val="24"/>
          <w:szCs w:val="24"/>
          <w:lang w:eastAsia="cs-CZ"/>
        </w:rPr>
        <w:t>cc</w:t>
      </w:r>
      <w:proofErr w:type="spellEnd"/>
      <w:r w:rsidRPr="001C2032">
        <w:rPr>
          <w:rFonts w:ascii="Times New Roman" w:eastAsia="Times New Roman" w:hAnsi="Times New Roman"/>
          <w:strike/>
          <w:sz w:val="24"/>
          <w:szCs w:val="24"/>
          <w:lang w:eastAsia="cs-CZ"/>
        </w:rPr>
        <w:t>)</w:t>
      </w:r>
      <w:r w:rsidRPr="007F1C11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B7471E">
        <w:rPr>
          <w:rFonts w:ascii="Times New Roman" w:eastAsia="Times New Roman" w:hAnsi="Times New Roman"/>
          <w:b/>
          <w:sz w:val="24"/>
          <w:szCs w:val="24"/>
          <w:lang w:eastAsia="cs-CZ"/>
        </w:rPr>
        <w:t>dd</w:t>
      </w:r>
      <w:proofErr w:type="spellEnd"/>
      <w:r w:rsidRPr="00B7471E">
        <w:rPr>
          <w:rFonts w:ascii="Times New Roman" w:eastAsia="Times New Roman" w:hAnsi="Times New Roman"/>
          <w:b/>
          <w:sz w:val="24"/>
          <w:szCs w:val="24"/>
          <w:lang w:eastAsia="cs-CZ"/>
        </w:rPr>
        <w:t>)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F129FE">
        <w:rPr>
          <w:rFonts w:ascii="Times New Roman" w:eastAsia="Times New Roman" w:hAnsi="Times New Roman"/>
          <w:sz w:val="24"/>
          <w:szCs w:val="24"/>
          <w:lang w:eastAsia="cs-CZ"/>
        </w:rPr>
        <w:t>při posuzování vlivů na životní prostředí a integrované prevenci a omezování znečištění,</w:t>
      </w:r>
    </w:p>
    <w:p w:rsidR="00F71B12" w:rsidRPr="00F129FE" w:rsidRDefault="00F71B12" w:rsidP="008E610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spellStart"/>
      <w:r w:rsidRPr="001C2032">
        <w:rPr>
          <w:rFonts w:ascii="Times New Roman" w:eastAsia="Times New Roman" w:hAnsi="Times New Roman"/>
          <w:strike/>
          <w:sz w:val="24"/>
          <w:szCs w:val="24"/>
          <w:lang w:eastAsia="cs-CZ"/>
        </w:rPr>
        <w:t>dd</w:t>
      </w:r>
      <w:proofErr w:type="spellEnd"/>
      <w:r w:rsidRPr="001C2032">
        <w:rPr>
          <w:rFonts w:ascii="Times New Roman" w:eastAsia="Times New Roman" w:hAnsi="Times New Roman"/>
          <w:strike/>
          <w:sz w:val="24"/>
          <w:szCs w:val="24"/>
          <w:lang w:eastAsia="cs-CZ"/>
        </w:rPr>
        <w:t>)</w:t>
      </w:r>
      <w:r w:rsidRPr="007F1C11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B7471E">
        <w:rPr>
          <w:rFonts w:ascii="Times New Roman" w:eastAsia="Times New Roman" w:hAnsi="Times New Roman"/>
          <w:b/>
          <w:sz w:val="24"/>
          <w:szCs w:val="24"/>
          <w:lang w:eastAsia="cs-CZ"/>
        </w:rPr>
        <w:t>ee</w:t>
      </w:r>
      <w:proofErr w:type="spellEnd"/>
      <w:r w:rsidRPr="00B7471E">
        <w:rPr>
          <w:rFonts w:ascii="Times New Roman" w:eastAsia="Times New Roman" w:hAnsi="Times New Roman"/>
          <w:b/>
          <w:sz w:val="24"/>
          <w:szCs w:val="24"/>
          <w:lang w:eastAsia="cs-CZ"/>
        </w:rPr>
        <w:t>)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F129FE">
        <w:rPr>
          <w:rFonts w:ascii="Times New Roman" w:eastAsia="Times New Roman" w:hAnsi="Times New Roman"/>
          <w:sz w:val="24"/>
          <w:szCs w:val="24"/>
          <w:lang w:eastAsia="cs-CZ"/>
        </w:rPr>
        <w:t>při ochraně zemědělského půdního fondu.</w:t>
      </w:r>
    </w:p>
    <w:p w:rsidR="00F71B12" w:rsidRPr="00F129FE" w:rsidRDefault="008E6102" w:rsidP="008E6102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lastRenderedPageBreak/>
        <w:tab/>
      </w:r>
      <w:r w:rsidR="00F71B12" w:rsidRPr="00F129FE">
        <w:rPr>
          <w:rFonts w:ascii="Times New Roman" w:eastAsia="Times New Roman" w:hAnsi="Times New Roman"/>
          <w:sz w:val="24"/>
          <w:szCs w:val="24"/>
          <w:lang w:eastAsia="cs-CZ"/>
        </w:rPr>
        <w:t xml:space="preserve">(2) V příloze k této vyhlášce jsou ve sloupci 4 stanoveny náplně jednotlivých správních činností, k jejichž výkonu je nezbytné prokázání zvláštní odborné způsobilosti, </w:t>
      </w:r>
      <w:proofErr w:type="gramStart"/>
      <w:r w:rsidR="00F71B12" w:rsidRPr="00F129FE">
        <w:rPr>
          <w:rFonts w:ascii="Times New Roman" w:eastAsia="Times New Roman" w:hAnsi="Times New Roman"/>
          <w:sz w:val="24"/>
          <w:szCs w:val="24"/>
          <w:lang w:eastAsia="cs-CZ"/>
        </w:rPr>
        <w:t>jejichž</w:t>
      </w:r>
      <w:proofErr w:type="gramEnd"/>
      <w:r w:rsidR="00F71B12" w:rsidRPr="00F129FE">
        <w:rPr>
          <w:rFonts w:ascii="Times New Roman" w:eastAsia="Times New Roman" w:hAnsi="Times New Roman"/>
          <w:sz w:val="24"/>
          <w:szCs w:val="24"/>
          <w:lang w:eastAsia="cs-CZ"/>
        </w:rPr>
        <w:t xml:space="preserve"> rozpracování bude provedeno v souboru zkušebních otázek.</w:t>
      </w:r>
    </w:p>
    <w:p w:rsidR="00F71B12" w:rsidRDefault="00F71B12" w:rsidP="008E610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71B12" w:rsidRDefault="00F71B12" w:rsidP="008E610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E6102" w:rsidRDefault="008E610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F71B12" w:rsidRDefault="00F71B12" w:rsidP="008E610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Doplnění přílohy k vyhlášce č. 512/2002 Sb. „Náplně jednotlivých správních činností, k jejichž vykonávání je nezbytné prokázání zvláštní odborné způsobilosti“</w:t>
      </w:r>
    </w:p>
    <w:p w:rsidR="00F71B12" w:rsidRDefault="00F71B12" w:rsidP="008E6102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  <w:r w:rsidRPr="00F5618A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Náplně jednotlivých správních činností, k jejichž vykonávání je nezbytné prokázání zvláštní odborné způsobilosti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8"/>
        <w:gridCol w:w="1417"/>
        <w:gridCol w:w="1418"/>
        <w:gridCol w:w="27"/>
        <w:gridCol w:w="6210"/>
      </w:tblGrid>
      <w:tr w:rsidR="00F71B12" w:rsidRPr="00917B3F" w:rsidTr="004806C3">
        <w:trPr>
          <w:trHeight w:val="1246"/>
        </w:trPr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71B12" w:rsidRDefault="00F71B12" w:rsidP="008E6102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cs-CZ"/>
              </w:rPr>
              <w:t>1.</w:t>
            </w:r>
          </w:p>
          <w:p w:rsidR="00F71B12" w:rsidRPr="00917B3F" w:rsidRDefault="00F71B12" w:rsidP="008E6102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cs-CZ"/>
              </w:rPr>
              <w:t>Ústřední orgán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1B12" w:rsidRDefault="00F71B12" w:rsidP="008E6102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2. </w:t>
            </w:r>
          </w:p>
          <w:p w:rsidR="00F71B12" w:rsidRPr="00917B3F" w:rsidRDefault="00F71B12" w:rsidP="008E6102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cs-CZ"/>
              </w:rPr>
              <w:t>Dosavadní úsek státní správy (správní činnosti)</w:t>
            </w:r>
          </w:p>
        </w:tc>
        <w:tc>
          <w:tcPr>
            <w:tcW w:w="144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71B12" w:rsidRDefault="00F71B12" w:rsidP="008E6102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cs-CZ"/>
              </w:rPr>
              <w:t>3.</w:t>
            </w:r>
          </w:p>
          <w:p w:rsidR="00F71B12" w:rsidRDefault="00F71B12" w:rsidP="008E6102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cs-CZ"/>
              </w:rPr>
              <w:t>Správní činnosti</w:t>
            </w:r>
          </w:p>
          <w:p w:rsidR="00F71B12" w:rsidRPr="00917B3F" w:rsidRDefault="00F71B12" w:rsidP="008E6102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cs-CZ"/>
              </w:rPr>
              <w:t>(§1 odst. 1)</w:t>
            </w:r>
          </w:p>
        </w:tc>
        <w:tc>
          <w:tcPr>
            <w:tcW w:w="62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71B12" w:rsidRDefault="00F71B12" w:rsidP="008E6102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4. </w:t>
            </w:r>
          </w:p>
          <w:p w:rsidR="00F71B12" w:rsidRPr="00917B3F" w:rsidRDefault="00F71B12" w:rsidP="008E6102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cs-CZ"/>
              </w:rPr>
              <w:t>Základní znalosti a dovednosti nezbytné pro výkon jednotlivých správních činností včetně rozhodování o přestupcích a jiných správních deliktech podle příslušných zákonů a zákona č. 200/1990 Sb., o přestupcích, ve znění pozdějších předpisů.</w:t>
            </w:r>
          </w:p>
        </w:tc>
      </w:tr>
      <w:tr w:rsidR="00F71B12" w:rsidRPr="00917B3F" w:rsidTr="004806C3">
        <w:tc>
          <w:tcPr>
            <w:tcW w:w="100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1B12" w:rsidRPr="00917B3F" w:rsidRDefault="00F71B12" w:rsidP="008E6102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b/>
                <w:bCs/>
                <w:lang w:eastAsia="cs-CZ"/>
              </w:rPr>
              <w:t>Ministerstvo práce a sociálních věcí</w:t>
            </w:r>
          </w:p>
        </w:tc>
      </w:tr>
      <w:tr w:rsidR="00F71B12" w:rsidRPr="00917B3F" w:rsidTr="004806C3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sociální péče 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při řízení o dávkách a službách sociální péče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v sociálních službách</w:t>
            </w:r>
          </w:p>
        </w:tc>
        <w:tc>
          <w:tcPr>
            <w:tcW w:w="6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1B12" w:rsidRPr="00667E88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667E88">
              <w:rPr>
                <w:rFonts w:ascii="Times New Roman" w:eastAsia="Times New Roman" w:hAnsi="Times New Roman"/>
                <w:lang w:eastAsia="cs-CZ"/>
              </w:rPr>
              <w:t>zákon č. </w:t>
            </w:r>
            <w:hyperlink r:id="rId8" w:history="1">
              <w:r w:rsidRPr="00667E88">
                <w:rPr>
                  <w:rFonts w:ascii="Times New Roman" w:eastAsia="Times New Roman" w:hAnsi="Times New Roman"/>
                  <w:lang w:eastAsia="cs-CZ"/>
                </w:rPr>
                <w:t>108/2006 Sb.</w:t>
              </w:r>
            </w:hyperlink>
            <w:r w:rsidRPr="00667E88">
              <w:rPr>
                <w:rFonts w:ascii="Times New Roman" w:eastAsia="Times New Roman" w:hAnsi="Times New Roman"/>
                <w:lang w:eastAsia="cs-CZ"/>
              </w:rPr>
              <w:t>, o sociálních službách, ve znění pozdějších předpisů;</w:t>
            </w:r>
          </w:p>
          <w:p w:rsidR="00F71B12" w:rsidRPr="00667E88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667E88">
              <w:rPr>
                <w:rFonts w:ascii="Times New Roman" w:eastAsia="Times New Roman" w:hAnsi="Times New Roman"/>
                <w:lang w:eastAsia="cs-CZ"/>
              </w:rPr>
              <w:t>vyhláška č. </w:t>
            </w:r>
            <w:hyperlink r:id="rId9" w:history="1">
              <w:r w:rsidRPr="00667E88">
                <w:rPr>
                  <w:rFonts w:ascii="Times New Roman" w:eastAsia="Times New Roman" w:hAnsi="Times New Roman"/>
                  <w:lang w:eastAsia="cs-CZ"/>
                </w:rPr>
                <w:t>505/2006 Sb.</w:t>
              </w:r>
            </w:hyperlink>
            <w:r w:rsidRPr="00667E88">
              <w:rPr>
                <w:rFonts w:ascii="Times New Roman" w:eastAsia="Times New Roman" w:hAnsi="Times New Roman"/>
                <w:lang w:eastAsia="cs-CZ"/>
              </w:rPr>
              <w:t>, kterou se provádějí některá ustanovení zákona o sociálních službách, ve znění pozdějších předpisů;</w:t>
            </w:r>
          </w:p>
          <w:p w:rsidR="00F71B12" w:rsidRPr="00667E88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667E88">
              <w:rPr>
                <w:rFonts w:ascii="Times New Roman" w:eastAsia="Times New Roman" w:hAnsi="Times New Roman"/>
                <w:lang w:eastAsia="cs-CZ"/>
              </w:rPr>
              <w:t>zákon č. </w:t>
            </w:r>
            <w:hyperlink r:id="rId10" w:history="1">
              <w:r w:rsidRPr="00667E88">
                <w:rPr>
                  <w:rFonts w:ascii="Times New Roman" w:eastAsia="Times New Roman" w:hAnsi="Times New Roman"/>
                  <w:lang w:eastAsia="cs-CZ"/>
                </w:rPr>
                <w:t>110/2006 Sb.</w:t>
              </w:r>
            </w:hyperlink>
            <w:r w:rsidRPr="00667E88">
              <w:rPr>
                <w:rFonts w:ascii="Times New Roman" w:eastAsia="Times New Roman" w:hAnsi="Times New Roman"/>
                <w:lang w:eastAsia="cs-CZ"/>
              </w:rPr>
              <w:t>, o životním a existenčním minimu, ve znění pozdějších předpisů;</w:t>
            </w:r>
          </w:p>
          <w:p w:rsidR="00F71B12" w:rsidRPr="00667E88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667E88">
              <w:rPr>
                <w:rFonts w:ascii="Times New Roman" w:eastAsia="Times New Roman" w:hAnsi="Times New Roman"/>
                <w:lang w:eastAsia="cs-CZ"/>
              </w:rPr>
              <w:t>zákon č. </w:t>
            </w:r>
            <w:hyperlink r:id="rId11" w:history="1">
              <w:r w:rsidRPr="00667E88">
                <w:rPr>
                  <w:rFonts w:ascii="Times New Roman" w:eastAsia="Times New Roman" w:hAnsi="Times New Roman"/>
                  <w:lang w:eastAsia="cs-CZ"/>
                </w:rPr>
                <w:t>111/2006 Sb.</w:t>
              </w:r>
            </w:hyperlink>
            <w:r w:rsidRPr="00667E88">
              <w:rPr>
                <w:rFonts w:ascii="Times New Roman" w:eastAsia="Times New Roman" w:hAnsi="Times New Roman"/>
                <w:lang w:eastAsia="cs-CZ"/>
              </w:rPr>
              <w:t>, o pomoci v hmotné nouzi, ve znění pozdějších předpisů;</w:t>
            </w:r>
          </w:p>
          <w:p w:rsidR="00F71B12" w:rsidRPr="00667E88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667E88">
              <w:rPr>
                <w:rFonts w:ascii="Times New Roman" w:eastAsia="Times New Roman" w:hAnsi="Times New Roman"/>
                <w:lang w:eastAsia="cs-CZ"/>
              </w:rPr>
              <w:t>zákon č. </w:t>
            </w:r>
            <w:hyperlink r:id="rId12" w:history="1">
              <w:r w:rsidRPr="00667E88">
                <w:rPr>
                  <w:rFonts w:ascii="Times New Roman" w:eastAsia="Times New Roman" w:hAnsi="Times New Roman"/>
                  <w:lang w:eastAsia="cs-CZ"/>
                </w:rPr>
                <w:t>329/2011 Sb.</w:t>
              </w:r>
            </w:hyperlink>
            <w:r w:rsidRPr="00667E88">
              <w:rPr>
                <w:rFonts w:ascii="Times New Roman" w:eastAsia="Times New Roman" w:hAnsi="Times New Roman"/>
                <w:lang w:eastAsia="cs-CZ"/>
              </w:rPr>
              <w:t>, o poskytování dávek osobám se zdravotním postižením, ve znění pozdějších předpisů;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Na úrovni krajského úřadu: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– správní řízení a rozhodování o registraci poskytovatelů sociálních služeb, v němž krajský úřad působí jako orgán I. stupně řízení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– vedení registru poskytovatelů sociálních služeb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– spolupráce při zajišťování sociálních služeb a jiné pomoci osobám nacházejícím se v bezprostředním ohrožení jejich práv a zájmů, kdy poskytovatel sociální služby ukončil její poskytování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– koordinace poskytování sociálních služeb a realizace a koordinace činnosti sociální práce vedoucí k řešení situace osob v hmotné nouzi, řešení nepříznivé sociální situace a k sociálnímu začleňování osob na území svého správního obvodu.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Na úrovni obecního úřadu obce s rozšířenou působností: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– správní řízení a rozhodování o úhradě za pobyt dítěte v domově pro osoby se zdravotním postižením umístěného na základě rozhodnutí soudu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– zastupování osoby neschopné samostatného jednání při uzavírání smlouvy o poskytování sociální služby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– zajišťování sociálních služeb nebo jiné pomoci osobám ohroženým na životě nebo zdraví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– koordinace poskytování sociálních služeb a realizace činností sociální práce vedoucí k řešení situace osob v hmotné nouzi, řešení nepříznivé sociální situace a k sociálnímu začleňování osob na území svého správního obvodu.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lastRenderedPageBreak/>
              <w:t>Na úrovni pověřeného obecního úřadu: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– realizace činností sociální práce vedoucí k řešení situace osob v hmotné nouzi.</w:t>
            </w:r>
          </w:p>
        </w:tc>
      </w:tr>
      <w:tr w:rsidR="00F71B12" w:rsidRPr="00917B3F" w:rsidTr="004806C3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sociálně-právní ochrana dětí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při sociálně-právní ochraně dětí</w:t>
            </w:r>
          </w:p>
        </w:tc>
        <w:tc>
          <w:tcPr>
            <w:tcW w:w="6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1B12" w:rsidRPr="001C7DEE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bCs/>
                <w:lang w:eastAsia="cs-CZ"/>
              </w:rPr>
              <w:t>zákon č. </w:t>
            </w:r>
            <w:r w:rsidRPr="001C7DEE">
              <w:rPr>
                <w:rFonts w:ascii="Times New Roman" w:eastAsia="Times New Roman" w:hAnsi="Times New Roman"/>
                <w:bCs/>
                <w:lang w:eastAsia="cs-CZ"/>
              </w:rPr>
              <w:t>359/1999 Sb., o sociálně-právní ochraně dětí;</w:t>
            </w:r>
          </w:p>
          <w:p w:rsidR="00F71B12" w:rsidRPr="001C7DEE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1C7DEE">
              <w:rPr>
                <w:rFonts w:ascii="Times New Roman" w:eastAsia="Times New Roman" w:hAnsi="Times New Roman"/>
                <w:lang w:eastAsia="cs-CZ"/>
              </w:rPr>
              <w:t>vyhláška č. </w:t>
            </w:r>
            <w:hyperlink r:id="rId13" w:history="1">
              <w:r w:rsidRPr="001C7DEE">
                <w:rPr>
                  <w:rFonts w:ascii="Times New Roman" w:eastAsia="Times New Roman" w:hAnsi="Times New Roman"/>
                  <w:lang w:eastAsia="cs-CZ"/>
                </w:rPr>
                <w:t>473/2012 Sb.</w:t>
              </w:r>
            </w:hyperlink>
            <w:r w:rsidRPr="001C7DEE">
              <w:rPr>
                <w:rFonts w:ascii="Times New Roman" w:eastAsia="Times New Roman" w:hAnsi="Times New Roman"/>
                <w:lang w:eastAsia="cs-CZ"/>
              </w:rPr>
              <w:t>, o provedení některých ustanovení zákona o sociálně-právní ochraně dětí;</w:t>
            </w:r>
          </w:p>
          <w:p w:rsidR="00F71B12" w:rsidRPr="001C7DEE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1C7DEE">
              <w:rPr>
                <w:rFonts w:ascii="Times New Roman" w:eastAsia="Times New Roman" w:hAnsi="Times New Roman"/>
                <w:lang w:eastAsia="cs-CZ"/>
              </w:rPr>
              <w:t>zákon č. </w:t>
            </w:r>
            <w:hyperlink r:id="rId14" w:history="1">
              <w:r w:rsidRPr="001C7DEE">
                <w:rPr>
                  <w:rFonts w:ascii="Times New Roman" w:eastAsia="Times New Roman" w:hAnsi="Times New Roman"/>
                  <w:lang w:eastAsia="cs-CZ"/>
                </w:rPr>
                <w:t>89/2012 Sb.</w:t>
              </w:r>
            </w:hyperlink>
            <w:r w:rsidRPr="001C7DEE">
              <w:rPr>
                <w:rFonts w:ascii="Times New Roman" w:eastAsia="Times New Roman" w:hAnsi="Times New Roman"/>
                <w:lang w:eastAsia="cs-CZ"/>
              </w:rPr>
              <w:t xml:space="preserve">, </w:t>
            </w:r>
            <w:hyperlink r:id="rId15" w:history="1">
              <w:r w:rsidRPr="001C7DEE">
                <w:rPr>
                  <w:rFonts w:ascii="Times New Roman" w:eastAsia="Times New Roman" w:hAnsi="Times New Roman"/>
                  <w:lang w:eastAsia="cs-CZ"/>
                </w:rPr>
                <w:t>občanský zákoník</w:t>
              </w:r>
            </w:hyperlink>
            <w:r w:rsidRPr="001C7DEE">
              <w:rPr>
                <w:rFonts w:ascii="Times New Roman" w:eastAsia="Times New Roman" w:hAnsi="Times New Roman"/>
                <w:lang w:eastAsia="cs-CZ"/>
              </w:rPr>
              <w:t>, část druhá (rodinné právo);</w:t>
            </w:r>
          </w:p>
          <w:p w:rsidR="00F71B12" w:rsidRPr="001C7DEE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1C7DEE">
              <w:rPr>
                <w:rFonts w:ascii="Times New Roman" w:eastAsia="Times New Roman" w:hAnsi="Times New Roman"/>
                <w:lang w:eastAsia="cs-CZ"/>
              </w:rPr>
              <w:t>zákon č. </w:t>
            </w:r>
            <w:hyperlink r:id="rId16" w:history="1">
              <w:r w:rsidRPr="001C7DEE">
                <w:rPr>
                  <w:rFonts w:ascii="Times New Roman" w:eastAsia="Times New Roman" w:hAnsi="Times New Roman"/>
                  <w:lang w:eastAsia="cs-CZ"/>
                </w:rPr>
                <w:t>292/2013 Sb.</w:t>
              </w:r>
            </w:hyperlink>
            <w:r w:rsidRPr="001C7DEE">
              <w:rPr>
                <w:rFonts w:ascii="Times New Roman" w:eastAsia="Times New Roman" w:hAnsi="Times New Roman"/>
                <w:lang w:eastAsia="cs-CZ"/>
              </w:rPr>
              <w:t>, o zvláštních řízeních soudních;</w:t>
            </w:r>
          </w:p>
          <w:p w:rsidR="00F71B12" w:rsidRPr="001C7DEE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1C7DEE">
              <w:rPr>
                <w:rFonts w:ascii="Times New Roman" w:eastAsia="Times New Roman" w:hAnsi="Times New Roman"/>
                <w:lang w:eastAsia="cs-CZ"/>
              </w:rPr>
              <w:t>– řízení o určení a popření rodičovství,</w:t>
            </w:r>
          </w:p>
          <w:p w:rsidR="00F71B12" w:rsidRPr="001C7DEE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1C7DEE">
              <w:rPr>
                <w:rFonts w:ascii="Times New Roman" w:eastAsia="Times New Roman" w:hAnsi="Times New Roman"/>
                <w:lang w:eastAsia="cs-CZ"/>
              </w:rPr>
              <w:t>– řízení ve věcech osvojení,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– péče soudu o nezletilé,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– výkon rozhodnutí ve věcech péče soudu o nezletilé.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u w:val="single"/>
                <w:lang w:eastAsia="cs-CZ"/>
              </w:rPr>
              <w:t>Na úrovni krajského úřadu: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- rozhodování ve správním řízení a přezkoumávání rozhodnutí obecních úřadů a ředitele zařízení pro děti vyžadující okamžitou pomoc, vydaných ve správním řízení,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- metodické a odborné vedení a usměrňování činnosti obcí při výkonu státní správy na tomto úseku,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- kontrola a dozor nad výkonem přenesené působnosti obcí a kontrola výkonu sociálně-právní ochrany pověřenými osobami,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- vyváření koncepce a programů k rozvoji sociálně-právní ochrany dětí na území kraje,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- plnění úkolů krajského úřadu při zprostředkování náhradní rodinné péče,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– zajišťování konzultací o výkonu pěstounské péče,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– zajišťování přípravy fyzických osob vhodných stát se osvojiteli nebo pěstouny k přijetí dítěte do rodiny a poskytování poradenské pomoci související s osvojením dítěte nebo svěřením dítěte do pěstounské péče včetně speciální přípravy k přijetí dítěte pěstounem na přechodnou dobu,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– spolupráce s Úřadem pro mezinárodněprávní ochranu dětí za účelem realizace mezinárodních smluv a poskytování sociálně-právní ochrany,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- plnění úkolů kraje v souvislosti se zřízením a provozem nařízení sociálně právní ochrany dětí,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– rozhodování o státním příspěvku pro zřizovatele zařízení pro děti vyžadující okamžitou pomoc a jeho výplata.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u w:val="single"/>
                <w:lang w:eastAsia="cs-CZ"/>
              </w:rPr>
              <w:t>Na úrovni obecního úřadu obce s rozšířenou působností: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- rozhodování ve správním řízení,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- zajištění plnění úkolů obecního úřadu obce s rozšířenou působností při zprostředkování náhradní rodinné péče a při uzavírání dohod o výkonu pěstounské péče,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- sledování vývoje dětí, které byly svěřeny do výchovy jiných fyzických osob než rodičů a sledování dodržování práv dětí v zařízeních pro výkon ústavní a ochranné výchovy a dětí v zařízeních pro děti vyžadující okamžitou pomoc,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– zajišťování návštěv rodičů těchto dětí,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lastRenderedPageBreak/>
              <w:t>- provádění terénní sociální práce v rámci plnění úkolů obecního úřadu obce s rozšířenou působností,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– vyhodnocování situace ohrožených dětí a jejich rodin, zpracování individuálního plánu ochrany dítěte,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- vykonávání opatrovnictví a poručenství a účast u občanského soudního a správního řízení v rámci působnosti obecního úřadu obce s rozšířenou působností,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- zajištění plnění úkolů obce s rozšířenou působností v rámci trestního a přestupkového řízení vedeného proti mladistvým,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- zajištění vypracování návrhů a podnětů uložených zákonem v rámci působnosti tohoto úřadu,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- vykonávání kontroly a dozoru nad výkonem sociálně-právní ochrany dětí pověřenými osobami, kterým pověření udělila komise pro sociálně-právní ochranu dětí,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– zajištění neodkladné péče dítěti, které se ocitne bez péče přiměřené jeho věku,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- zajištění plnění úkolů spojených s výkonem preventivní a poradenské činnosti a se zřizováním a provozem zařízení sociálně-právní ochrany,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- poskytování součinnosti při výkonu rozhodnutí soudu o výchově nezletilých dětí,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- plnění úkolů obecního úřadu obce s rozšířenou působností při spolupráci s věznicemi, ve kterých jsou umístěny děti,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– spolupráce s Úřadem pro mezinárodněprávní ochranu dětí za účelem realizace mezinárodních smluv a poskytování sociálně-právní ochrany.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u w:val="single"/>
                <w:lang w:eastAsia="cs-CZ"/>
              </w:rPr>
              <w:t>Na úrovni obecního úřadu: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- provádění terénní sociální práce v rámci plnění úkolů obecního úřadu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- zajištění plnění úkolů spojených s výkonem preventivní a poradenské činnosti,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- zajištění vypracování návrhů a podnětů podávaných obecním úřadem soudu,</w:t>
            </w: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  <w:r w:rsidRPr="00917B3F">
              <w:rPr>
                <w:rFonts w:ascii="Times New Roman" w:eastAsia="Times New Roman" w:hAnsi="Times New Roman"/>
                <w:lang w:eastAsia="cs-CZ"/>
              </w:rPr>
              <w:t>- zajištění plnění úkolů obce v souvislosti se zřízením a provozem zařízení sociálně-právní ochrany.</w:t>
            </w:r>
          </w:p>
        </w:tc>
      </w:tr>
      <w:tr w:rsidR="00F71B12" w:rsidRPr="00917B3F" w:rsidTr="004806C3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71B12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</w:p>
          <w:p w:rsidR="00F71B12" w:rsidRPr="00917B3F" w:rsidRDefault="00F71B12" w:rsidP="00920F14">
            <w:pPr>
              <w:spacing w:after="0"/>
              <w:rPr>
                <w:rFonts w:ascii="Times New Roman" w:eastAsia="Times New Roman" w:hAnsi="Times New Roman"/>
                <w:lang w:eastAsia="cs-CZ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B12" w:rsidRPr="00D8221B" w:rsidRDefault="00F71B12" w:rsidP="00920F14">
            <w:pPr>
              <w:spacing w:after="0"/>
              <w:rPr>
                <w:rFonts w:ascii="Times New Roman" w:eastAsia="Times New Roman" w:hAnsi="Times New Roman"/>
                <w:b/>
                <w:lang w:eastAsia="cs-CZ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B12" w:rsidRPr="00D8221B" w:rsidRDefault="004F3D27" w:rsidP="00920F14">
            <w:pPr>
              <w:spacing w:after="0"/>
              <w:rPr>
                <w:rFonts w:ascii="Times New Roman" w:eastAsia="Times New Roman" w:hAnsi="Times New Roman"/>
                <w:b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lang w:eastAsia="cs-CZ"/>
              </w:rPr>
              <w:t>p</w:t>
            </w:r>
            <w:r w:rsidR="00F71B12" w:rsidRPr="00D8221B">
              <w:rPr>
                <w:rFonts w:ascii="Times New Roman" w:eastAsia="Times New Roman" w:hAnsi="Times New Roman"/>
                <w:b/>
                <w:lang w:eastAsia="cs-CZ"/>
              </w:rPr>
              <w:t>ři výkonu veřejného opatrovnictví</w:t>
            </w:r>
          </w:p>
        </w:tc>
        <w:tc>
          <w:tcPr>
            <w:tcW w:w="6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4635" w:rsidRDefault="00574635" w:rsidP="00920F14">
            <w:pPr>
              <w:spacing w:after="0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cs-CZ"/>
              </w:rPr>
              <w:t>zákon č. 89/2012 Sb., občanský zákoník</w:t>
            </w:r>
            <w:r w:rsidR="004A0F43">
              <w:rPr>
                <w:rFonts w:ascii="Times New Roman" w:eastAsia="Times New Roman" w:hAnsi="Times New Roman"/>
                <w:b/>
                <w:bCs/>
                <w:lang w:eastAsia="cs-CZ"/>
              </w:rPr>
              <w:t>,</w:t>
            </w:r>
            <w:r w:rsidR="004A0F43">
              <w:t xml:space="preserve"> </w:t>
            </w:r>
            <w:r w:rsidR="004A0F43" w:rsidRPr="004A0F43">
              <w:rPr>
                <w:rFonts w:ascii="Times New Roman" w:eastAsia="Times New Roman" w:hAnsi="Times New Roman"/>
                <w:b/>
                <w:bCs/>
                <w:lang w:eastAsia="cs-CZ"/>
              </w:rPr>
              <w:t>ve znění pozdějších předpisů</w:t>
            </w:r>
            <w:r w:rsidR="004F3D27">
              <w:rPr>
                <w:rFonts w:ascii="Times New Roman" w:eastAsia="Times New Roman" w:hAnsi="Times New Roman"/>
                <w:b/>
                <w:bCs/>
                <w:lang w:eastAsia="cs-CZ"/>
              </w:rPr>
              <w:t>;</w:t>
            </w:r>
          </w:p>
          <w:p w:rsidR="003F456B" w:rsidRPr="003F456B" w:rsidRDefault="003F456B" w:rsidP="00920F14">
            <w:pPr>
              <w:spacing w:after="0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3F456B">
              <w:rPr>
                <w:rFonts w:ascii="Times New Roman" w:eastAsia="Times New Roman" w:hAnsi="Times New Roman"/>
                <w:b/>
                <w:bCs/>
                <w:lang w:eastAsia="cs-CZ"/>
              </w:rPr>
              <w:t>zákon č. 99/1963 Sb., občanský soudní řád</w:t>
            </w:r>
            <w:r w:rsidR="004A0F43">
              <w:rPr>
                <w:rFonts w:ascii="Times New Roman" w:eastAsia="Times New Roman" w:hAnsi="Times New Roman"/>
                <w:b/>
                <w:bCs/>
                <w:lang w:eastAsia="cs-CZ"/>
              </w:rPr>
              <w:t>,</w:t>
            </w:r>
            <w:r w:rsidR="004A0F43">
              <w:t xml:space="preserve"> </w:t>
            </w:r>
            <w:r w:rsidR="004A0F43" w:rsidRPr="004A0F43">
              <w:rPr>
                <w:rFonts w:ascii="Times New Roman" w:eastAsia="Times New Roman" w:hAnsi="Times New Roman"/>
                <w:b/>
                <w:bCs/>
                <w:lang w:eastAsia="cs-CZ"/>
              </w:rPr>
              <w:t>ve znění pozdějších předpisů</w:t>
            </w:r>
            <w:r w:rsidR="004F3D27">
              <w:rPr>
                <w:rFonts w:ascii="Times New Roman" w:eastAsia="Times New Roman" w:hAnsi="Times New Roman"/>
                <w:b/>
                <w:bCs/>
                <w:lang w:eastAsia="cs-CZ"/>
              </w:rPr>
              <w:t>;</w:t>
            </w:r>
          </w:p>
          <w:p w:rsidR="003F456B" w:rsidRPr="003F456B" w:rsidRDefault="003F456B" w:rsidP="00920F14">
            <w:pPr>
              <w:spacing w:after="0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3F456B">
              <w:rPr>
                <w:rFonts w:ascii="Times New Roman" w:eastAsia="Times New Roman" w:hAnsi="Times New Roman"/>
                <w:b/>
                <w:bCs/>
                <w:lang w:eastAsia="cs-CZ"/>
              </w:rPr>
              <w:t>zákon č. 292/2013 Sb., zákon o zvláštních řízeních soudních</w:t>
            </w:r>
            <w:r w:rsidR="004A0F43">
              <w:rPr>
                <w:rFonts w:ascii="Times New Roman" w:eastAsia="Times New Roman" w:hAnsi="Times New Roman"/>
                <w:b/>
                <w:bCs/>
                <w:lang w:eastAsia="cs-CZ"/>
              </w:rPr>
              <w:t>,</w:t>
            </w:r>
            <w:r w:rsidR="004A0F43">
              <w:t xml:space="preserve"> </w:t>
            </w:r>
            <w:r w:rsidR="004A0F43" w:rsidRPr="004A0F43">
              <w:rPr>
                <w:rFonts w:ascii="Times New Roman" w:eastAsia="Times New Roman" w:hAnsi="Times New Roman"/>
                <w:b/>
                <w:bCs/>
                <w:lang w:eastAsia="cs-CZ"/>
              </w:rPr>
              <w:t>ve znění pozdějších předpisů</w:t>
            </w:r>
            <w:r w:rsidR="004F3D27">
              <w:rPr>
                <w:rFonts w:ascii="Times New Roman" w:eastAsia="Times New Roman" w:hAnsi="Times New Roman"/>
                <w:b/>
                <w:bCs/>
                <w:lang w:eastAsia="cs-CZ"/>
              </w:rPr>
              <w:t>;</w:t>
            </w:r>
          </w:p>
          <w:p w:rsidR="003F456B" w:rsidRPr="003F456B" w:rsidRDefault="003F456B" w:rsidP="00920F14">
            <w:pPr>
              <w:spacing w:after="0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3F456B">
              <w:rPr>
                <w:rFonts w:ascii="Times New Roman" w:eastAsia="Times New Roman" w:hAnsi="Times New Roman"/>
                <w:b/>
                <w:bCs/>
                <w:lang w:eastAsia="cs-CZ"/>
              </w:rPr>
              <w:t>zákon č. 500/2004 Sb., správní řád</w:t>
            </w:r>
            <w:r w:rsidR="004A0F43">
              <w:rPr>
                <w:rFonts w:ascii="Times New Roman" w:eastAsia="Times New Roman" w:hAnsi="Times New Roman"/>
                <w:b/>
                <w:bCs/>
                <w:lang w:eastAsia="cs-CZ"/>
              </w:rPr>
              <w:t>,</w:t>
            </w:r>
            <w:r w:rsidR="004A0F43">
              <w:t xml:space="preserve"> </w:t>
            </w:r>
            <w:r w:rsidR="004A0F43" w:rsidRPr="004A0F43">
              <w:rPr>
                <w:rFonts w:ascii="Times New Roman" w:eastAsia="Times New Roman" w:hAnsi="Times New Roman"/>
                <w:b/>
                <w:bCs/>
                <w:lang w:eastAsia="cs-CZ"/>
              </w:rPr>
              <w:t>ve znění pozdějších předpisů</w:t>
            </w:r>
            <w:r w:rsidR="004F3D27">
              <w:rPr>
                <w:rFonts w:ascii="Times New Roman" w:eastAsia="Times New Roman" w:hAnsi="Times New Roman"/>
                <w:b/>
                <w:bCs/>
                <w:lang w:eastAsia="cs-CZ"/>
              </w:rPr>
              <w:t>;</w:t>
            </w:r>
          </w:p>
          <w:p w:rsidR="003F456B" w:rsidRPr="003F456B" w:rsidRDefault="003F456B" w:rsidP="00920F14">
            <w:pPr>
              <w:spacing w:after="0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3F456B">
              <w:rPr>
                <w:rFonts w:ascii="Times New Roman" w:eastAsia="Times New Roman" w:hAnsi="Times New Roman"/>
                <w:b/>
                <w:bCs/>
                <w:lang w:eastAsia="cs-CZ"/>
              </w:rPr>
              <w:t>zákon č. 108/2006 Sb., o sociálních službách</w:t>
            </w:r>
            <w:r w:rsidR="004A0F43">
              <w:rPr>
                <w:rFonts w:ascii="Times New Roman" w:eastAsia="Times New Roman" w:hAnsi="Times New Roman"/>
                <w:b/>
                <w:bCs/>
                <w:lang w:eastAsia="cs-CZ"/>
              </w:rPr>
              <w:t>,</w:t>
            </w:r>
            <w:r w:rsidR="004A0F43">
              <w:t xml:space="preserve"> </w:t>
            </w:r>
            <w:r w:rsidR="004A0F43" w:rsidRPr="004A0F43">
              <w:rPr>
                <w:rFonts w:ascii="Times New Roman" w:eastAsia="Times New Roman" w:hAnsi="Times New Roman"/>
                <w:b/>
                <w:bCs/>
                <w:lang w:eastAsia="cs-CZ"/>
              </w:rPr>
              <w:t>ve znění pozdějších předpisů</w:t>
            </w:r>
            <w:r w:rsidR="004F3D27">
              <w:rPr>
                <w:rFonts w:ascii="Times New Roman" w:eastAsia="Times New Roman" w:hAnsi="Times New Roman"/>
                <w:b/>
                <w:bCs/>
                <w:lang w:eastAsia="cs-CZ"/>
              </w:rPr>
              <w:t>;</w:t>
            </w:r>
          </w:p>
          <w:p w:rsidR="003F456B" w:rsidRPr="003F456B" w:rsidRDefault="003F456B" w:rsidP="00920F14">
            <w:pPr>
              <w:spacing w:after="0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3F456B">
              <w:rPr>
                <w:rFonts w:ascii="Times New Roman" w:eastAsia="Times New Roman" w:hAnsi="Times New Roman"/>
                <w:b/>
                <w:bCs/>
                <w:lang w:eastAsia="cs-CZ"/>
              </w:rPr>
              <w:t>zákon č. 372/2011 Sb., o zdravotních službách</w:t>
            </w:r>
            <w:r w:rsidR="004A0F43">
              <w:rPr>
                <w:rFonts w:ascii="Times New Roman" w:eastAsia="Times New Roman" w:hAnsi="Times New Roman"/>
                <w:b/>
                <w:bCs/>
                <w:lang w:eastAsia="cs-CZ"/>
              </w:rPr>
              <w:t>,</w:t>
            </w:r>
            <w:r w:rsidR="004A0F43">
              <w:t xml:space="preserve"> </w:t>
            </w:r>
            <w:r w:rsidR="004A0F43" w:rsidRPr="004A0F43">
              <w:rPr>
                <w:rFonts w:ascii="Times New Roman" w:eastAsia="Times New Roman" w:hAnsi="Times New Roman"/>
                <w:b/>
                <w:bCs/>
                <w:lang w:eastAsia="cs-CZ"/>
              </w:rPr>
              <w:t>ve znění pozdějších předpisů</w:t>
            </w:r>
            <w:r w:rsidR="004F3D27">
              <w:rPr>
                <w:rFonts w:ascii="Times New Roman" w:eastAsia="Times New Roman" w:hAnsi="Times New Roman"/>
                <w:b/>
                <w:bCs/>
                <w:lang w:eastAsia="cs-CZ"/>
              </w:rPr>
              <w:t>;</w:t>
            </w:r>
          </w:p>
          <w:p w:rsidR="003F456B" w:rsidRPr="003F456B" w:rsidRDefault="003F456B" w:rsidP="00920F14">
            <w:pPr>
              <w:spacing w:after="0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3F456B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zákon č. 120/2001 Sb., o soudních exekutorech a exekuční činnosti </w:t>
            </w:r>
            <w:r w:rsidRPr="003F456B">
              <w:rPr>
                <w:rFonts w:ascii="Times New Roman" w:eastAsia="Times New Roman" w:hAnsi="Times New Roman"/>
                <w:b/>
                <w:bCs/>
                <w:lang w:eastAsia="cs-CZ"/>
              </w:rPr>
              <w:lastRenderedPageBreak/>
              <w:t>(exekuční řád)</w:t>
            </w:r>
            <w:r w:rsidR="004A0F43">
              <w:rPr>
                <w:rFonts w:ascii="Times New Roman" w:eastAsia="Times New Roman" w:hAnsi="Times New Roman"/>
                <w:b/>
                <w:bCs/>
                <w:lang w:eastAsia="cs-CZ"/>
              </w:rPr>
              <w:t>,</w:t>
            </w:r>
            <w:r w:rsidR="004A0F43">
              <w:t xml:space="preserve"> </w:t>
            </w:r>
            <w:r w:rsidR="004A0F43" w:rsidRPr="004A0F43">
              <w:rPr>
                <w:rFonts w:ascii="Times New Roman" w:eastAsia="Times New Roman" w:hAnsi="Times New Roman"/>
                <w:b/>
                <w:bCs/>
                <w:lang w:eastAsia="cs-CZ"/>
              </w:rPr>
              <w:t>ve znění pozdějších předpisů</w:t>
            </w:r>
            <w:r w:rsidR="004F3D27">
              <w:rPr>
                <w:rFonts w:ascii="Times New Roman" w:eastAsia="Times New Roman" w:hAnsi="Times New Roman"/>
                <w:b/>
                <w:bCs/>
                <w:lang w:eastAsia="cs-CZ"/>
              </w:rPr>
              <w:t>;</w:t>
            </w:r>
          </w:p>
          <w:p w:rsidR="003F456B" w:rsidRPr="00D8221B" w:rsidRDefault="003F456B" w:rsidP="00920F14">
            <w:pPr>
              <w:spacing w:after="0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3F456B">
              <w:rPr>
                <w:rFonts w:ascii="Times New Roman" w:eastAsia="Times New Roman" w:hAnsi="Times New Roman"/>
                <w:b/>
                <w:bCs/>
                <w:lang w:eastAsia="cs-CZ"/>
              </w:rPr>
              <w:t>zákon č. 182/2006 Sb., o úpadku a způsobech jeho řešení (insolvenční zákon)</w:t>
            </w:r>
            <w:r w:rsidR="004A0F43">
              <w:rPr>
                <w:rFonts w:ascii="Times New Roman" w:eastAsia="Times New Roman" w:hAnsi="Times New Roman"/>
                <w:b/>
                <w:bCs/>
                <w:lang w:eastAsia="cs-CZ"/>
              </w:rPr>
              <w:t>,</w:t>
            </w:r>
            <w:r w:rsidR="004A0F43">
              <w:t xml:space="preserve"> </w:t>
            </w:r>
            <w:r w:rsidR="004A0F43" w:rsidRPr="004A0F43">
              <w:rPr>
                <w:rFonts w:ascii="Times New Roman" w:eastAsia="Times New Roman" w:hAnsi="Times New Roman"/>
                <w:b/>
                <w:bCs/>
                <w:lang w:eastAsia="cs-CZ"/>
              </w:rPr>
              <w:t>ve znění pozdějších předpisů</w:t>
            </w:r>
            <w:r w:rsidR="004F3D27">
              <w:rPr>
                <w:rFonts w:ascii="Times New Roman" w:eastAsia="Times New Roman" w:hAnsi="Times New Roman"/>
                <w:b/>
                <w:bCs/>
                <w:lang w:eastAsia="cs-CZ"/>
              </w:rPr>
              <w:t>;</w:t>
            </w:r>
          </w:p>
          <w:p w:rsidR="00F71B12" w:rsidRPr="00920F14" w:rsidRDefault="00F71B12" w:rsidP="00920F14">
            <w:pPr>
              <w:spacing w:after="0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920F14">
              <w:rPr>
                <w:rFonts w:ascii="Times New Roman" w:eastAsia="Times New Roman" w:hAnsi="Times New Roman"/>
                <w:b/>
                <w:bCs/>
                <w:lang w:eastAsia="cs-CZ"/>
              </w:rPr>
              <w:t>Na úrovni krajského úřadu:</w:t>
            </w:r>
          </w:p>
          <w:p w:rsidR="00F71B12" w:rsidRPr="00D8221B" w:rsidRDefault="00F71B12" w:rsidP="00920F14">
            <w:pPr>
              <w:spacing w:after="0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D8221B">
              <w:rPr>
                <w:rFonts w:ascii="Times New Roman" w:eastAsia="Times New Roman" w:hAnsi="Times New Roman"/>
                <w:b/>
                <w:bCs/>
                <w:lang w:eastAsia="cs-CZ"/>
              </w:rPr>
              <w:t>- metodické a odborné vedení a usměrňování činnosti obcí při výkonu státní správy na tomto úseku,</w:t>
            </w:r>
          </w:p>
          <w:p w:rsidR="00F71B12" w:rsidRPr="00D8221B" w:rsidRDefault="00F71B12" w:rsidP="00920F14">
            <w:pPr>
              <w:spacing w:after="0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D8221B">
              <w:rPr>
                <w:rFonts w:ascii="Times New Roman" w:eastAsia="Times New Roman" w:hAnsi="Times New Roman"/>
                <w:b/>
                <w:bCs/>
                <w:lang w:eastAsia="cs-CZ"/>
              </w:rPr>
              <w:t>- kontrola a dozor nad výkonem přenesené působnosti obcí a kontrolu výkonu veřejného opatrovnictví pověřenými osobami.</w:t>
            </w:r>
          </w:p>
          <w:p w:rsidR="003728B2" w:rsidRPr="00920F14" w:rsidRDefault="00F71B12" w:rsidP="00920F14">
            <w:pPr>
              <w:spacing w:after="0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920F14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Na </w:t>
            </w:r>
            <w:r w:rsidR="00AF07D7">
              <w:rPr>
                <w:rFonts w:ascii="Times New Roman" w:eastAsia="Times New Roman" w:hAnsi="Times New Roman"/>
                <w:b/>
                <w:bCs/>
                <w:lang w:eastAsia="cs-CZ"/>
              </w:rPr>
              <w:t>úrovni</w:t>
            </w:r>
            <w:r w:rsidRPr="00920F14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 obecního úřadu:</w:t>
            </w:r>
          </w:p>
          <w:p w:rsidR="003728B2" w:rsidRPr="001E6EA4" w:rsidRDefault="003728B2" w:rsidP="00920F14">
            <w:pPr>
              <w:spacing w:after="0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1E6EA4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- vykonávání opatrovnictví nad osobami, jejichž opatrovníkem je obec, spočívající v jejich zastupování, správě jejich jmění a nezbytně souvisejících činnostech </w:t>
            </w:r>
          </w:p>
          <w:p w:rsidR="003728B2" w:rsidRPr="001E6EA4" w:rsidRDefault="003728B2" w:rsidP="00920F14">
            <w:pPr>
              <w:spacing w:after="0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1E6EA4">
              <w:rPr>
                <w:rFonts w:ascii="Times New Roman" w:eastAsia="Times New Roman" w:hAnsi="Times New Roman"/>
                <w:b/>
                <w:bCs/>
                <w:lang w:eastAsia="cs-CZ"/>
              </w:rPr>
              <w:t>- účast při právních jednáních a účast v řízeních před orgány veřejné moci</w:t>
            </w:r>
          </w:p>
          <w:p w:rsidR="00F71B12" w:rsidRPr="00917B3F" w:rsidRDefault="003728B2" w:rsidP="00920F14">
            <w:pPr>
              <w:spacing w:after="0"/>
              <w:rPr>
                <w:rFonts w:ascii="Times New Roman" w:eastAsia="Times New Roman" w:hAnsi="Times New Roman"/>
                <w:b/>
                <w:bCs/>
                <w:lang w:eastAsia="cs-CZ"/>
              </w:rPr>
            </w:pPr>
            <w:r w:rsidRPr="001E6EA4">
              <w:rPr>
                <w:rFonts w:ascii="Times New Roman" w:eastAsia="Times New Roman" w:hAnsi="Times New Roman"/>
                <w:b/>
                <w:bCs/>
                <w:lang w:eastAsia="cs-CZ"/>
              </w:rPr>
              <w:t>- zajištění vypracování zpráv opatrovníka, a případných návrhů a podnětů podávaných obecním úřadem soudu.</w:t>
            </w:r>
            <w:r w:rsidR="001E6EA4" w:rsidRPr="001E6EA4">
              <w:rPr>
                <w:rFonts w:ascii="Times New Roman" w:eastAsia="Times New Roman" w:hAnsi="Times New Roman"/>
                <w:b/>
                <w:bCs/>
                <w:lang w:eastAsia="cs-CZ"/>
              </w:rPr>
              <w:t xml:space="preserve"> </w:t>
            </w:r>
          </w:p>
        </w:tc>
      </w:tr>
    </w:tbl>
    <w:p w:rsidR="00F71B12" w:rsidRPr="00F5618A" w:rsidRDefault="00F71B12" w:rsidP="008E610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B5140" w:rsidRPr="006B5140" w:rsidRDefault="006B5140" w:rsidP="008E610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sectPr w:rsidR="006B5140" w:rsidRPr="006B5140" w:rsidSect="008E6102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3A6" w:rsidRDefault="00D363A6" w:rsidP="00D363A6">
      <w:pPr>
        <w:spacing w:after="0" w:line="240" w:lineRule="auto"/>
      </w:pPr>
      <w:r>
        <w:separator/>
      </w:r>
    </w:p>
  </w:endnote>
  <w:endnote w:type="continuationSeparator" w:id="0">
    <w:p w:rsidR="00D363A6" w:rsidRDefault="00D363A6" w:rsidP="00D36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961016"/>
      <w:docPartObj>
        <w:docPartGallery w:val="Page Numbers (Bottom of Page)"/>
        <w:docPartUnique/>
      </w:docPartObj>
    </w:sdtPr>
    <w:sdtEndPr/>
    <w:sdtContent>
      <w:p w:rsidR="008E6102" w:rsidRDefault="008E6102">
        <w:pPr>
          <w:pStyle w:val="Zpat"/>
          <w:jc w:val="center"/>
        </w:pPr>
        <w:r w:rsidRPr="00AB79BC">
          <w:rPr>
            <w:rFonts w:ascii="Times New Roman" w:hAnsi="Times New Roman"/>
          </w:rPr>
          <w:fldChar w:fldCharType="begin"/>
        </w:r>
        <w:r w:rsidRPr="00AB79BC">
          <w:rPr>
            <w:rFonts w:ascii="Times New Roman" w:hAnsi="Times New Roman"/>
          </w:rPr>
          <w:instrText>PAGE   \* MERGEFORMAT</w:instrText>
        </w:r>
        <w:r w:rsidRPr="00AB79BC">
          <w:rPr>
            <w:rFonts w:ascii="Times New Roman" w:hAnsi="Times New Roman"/>
          </w:rPr>
          <w:fldChar w:fldCharType="separate"/>
        </w:r>
        <w:r w:rsidR="00E123F1">
          <w:rPr>
            <w:rFonts w:ascii="Times New Roman" w:hAnsi="Times New Roman"/>
            <w:noProof/>
          </w:rPr>
          <w:t>8</w:t>
        </w:r>
        <w:r w:rsidRPr="00AB79BC">
          <w:rPr>
            <w:rFonts w:ascii="Times New Roman" w:hAnsi="Times New Roman"/>
          </w:rPr>
          <w:fldChar w:fldCharType="end"/>
        </w:r>
      </w:p>
    </w:sdtContent>
  </w:sdt>
  <w:p w:rsidR="008E6102" w:rsidRDefault="008E610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7256069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8E6102" w:rsidRPr="00AB79BC" w:rsidRDefault="008E6102">
        <w:pPr>
          <w:pStyle w:val="Zpat"/>
          <w:jc w:val="center"/>
          <w:rPr>
            <w:rFonts w:ascii="Times New Roman" w:hAnsi="Times New Roman"/>
          </w:rPr>
        </w:pPr>
        <w:r w:rsidRPr="00AB79BC">
          <w:rPr>
            <w:rFonts w:ascii="Times New Roman" w:hAnsi="Times New Roman"/>
          </w:rPr>
          <w:fldChar w:fldCharType="begin"/>
        </w:r>
        <w:r w:rsidRPr="00AB79BC">
          <w:rPr>
            <w:rFonts w:ascii="Times New Roman" w:hAnsi="Times New Roman"/>
          </w:rPr>
          <w:instrText>PAGE   \* MERGEFORMAT</w:instrText>
        </w:r>
        <w:r w:rsidRPr="00AB79BC">
          <w:rPr>
            <w:rFonts w:ascii="Times New Roman" w:hAnsi="Times New Roman"/>
          </w:rPr>
          <w:fldChar w:fldCharType="separate"/>
        </w:r>
        <w:r w:rsidR="00E123F1">
          <w:rPr>
            <w:rFonts w:ascii="Times New Roman" w:hAnsi="Times New Roman"/>
            <w:noProof/>
          </w:rPr>
          <w:t>1</w:t>
        </w:r>
        <w:r w:rsidRPr="00AB79BC">
          <w:rPr>
            <w:rFonts w:ascii="Times New Roman" w:hAnsi="Times New Roman"/>
          </w:rPr>
          <w:fldChar w:fldCharType="end"/>
        </w:r>
      </w:p>
    </w:sdtContent>
  </w:sdt>
  <w:p w:rsidR="008E6102" w:rsidRDefault="008E610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3A6" w:rsidRDefault="00D363A6" w:rsidP="00D363A6">
      <w:pPr>
        <w:spacing w:after="0" w:line="240" w:lineRule="auto"/>
      </w:pPr>
      <w:r>
        <w:separator/>
      </w:r>
    </w:p>
  </w:footnote>
  <w:footnote w:type="continuationSeparator" w:id="0">
    <w:p w:rsidR="00D363A6" w:rsidRDefault="00D363A6" w:rsidP="00D363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3A6" w:rsidRDefault="00D363A6" w:rsidP="00D363A6">
    <w:pPr>
      <w:pStyle w:val="Zhlav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102" w:rsidRPr="008E6102" w:rsidRDefault="008E6102" w:rsidP="008E6102">
    <w:pPr>
      <w:pStyle w:val="Zhlav"/>
      <w:jc w:val="right"/>
      <w:rPr>
        <w:rFonts w:ascii="Times New Roman" w:hAnsi="Times New Roman"/>
        <w:b/>
        <w:sz w:val="24"/>
      </w:rPr>
    </w:pPr>
    <w:r w:rsidRPr="008E6102">
      <w:rPr>
        <w:rFonts w:ascii="Times New Roman" w:hAnsi="Times New Roman"/>
        <w:b/>
        <w:sz w:val="24"/>
      </w:rPr>
      <w:t>V</w:t>
    </w:r>
    <w:r w:rsidR="004272E7">
      <w:rPr>
        <w:rFonts w:ascii="Times New Roman" w:hAnsi="Times New Roman"/>
        <w:b/>
        <w:sz w:val="24"/>
      </w:rPr>
      <w:t>I</w:t>
    </w:r>
    <w:r w:rsidRPr="008E6102">
      <w:rPr>
        <w:rFonts w:ascii="Times New Roman" w:hAnsi="Times New Roman"/>
        <w:b/>
        <w:sz w:val="24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9DA"/>
    <w:rsid w:val="000E1FCE"/>
    <w:rsid w:val="001C7DEE"/>
    <w:rsid w:val="001E6EA4"/>
    <w:rsid w:val="001E73AA"/>
    <w:rsid w:val="002B2D3D"/>
    <w:rsid w:val="002E5E3A"/>
    <w:rsid w:val="00351945"/>
    <w:rsid w:val="003728B2"/>
    <w:rsid w:val="003F456B"/>
    <w:rsid w:val="004272E7"/>
    <w:rsid w:val="00463E75"/>
    <w:rsid w:val="004A0F43"/>
    <w:rsid w:val="004B78B1"/>
    <w:rsid w:val="004D7F59"/>
    <w:rsid w:val="004F3D27"/>
    <w:rsid w:val="00531431"/>
    <w:rsid w:val="0053694B"/>
    <w:rsid w:val="00574635"/>
    <w:rsid w:val="0058000A"/>
    <w:rsid w:val="005D4375"/>
    <w:rsid w:val="005D54CA"/>
    <w:rsid w:val="005E0B1B"/>
    <w:rsid w:val="00603CC1"/>
    <w:rsid w:val="00646E31"/>
    <w:rsid w:val="00667E88"/>
    <w:rsid w:val="006A1236"/>
    <w:rsid w:val="006B5140"/>
    <w:rsid w:val="007329DA"/>
    <w:rsid w:val="00817DB7"/>
    <w:rsid w:val="008E6102"/>
    <w:rsid w:val="008F1BC7"/>
    <w:rsid w:val="00920F14"/>
    <w:rsid w:val="009543EB"/>
    <w:rsid w:val="00957A8A"/>
    <w:rsid w:val="00A70626"/>
    <w:rsid w:val="00A83B0C"/>
    <w:rsid w:val="00AA3792"/>
    <w:rsid w:val="00AB79BC"/>
    <w:rsid w:val="00AD2FA2"/>
    <w:rsid w:val="00AF07D7"/>
    <w:rsid w:val="00B05511"/>
    <w:rsid w:val="00BA206B"/>
    <w:rsid w:val="00BD3D74"/>
    <w:rsid w:val="00C7468E"/>
    <w:rsid w:val="00C9305A"/>
    <w:rsid w:val="00CE6507"/>
    <w:rsid w:val="00D00BB5"/>
    <w:rsid w:val="00D01D63"/>
    <w:rsid w:val="00D114A2"/>
    <w:rsid w:val="00D363A6"/>
    <w:rsid w:val="00D92DB7"/>
    <w:rsid w:val="00DF13EC"/>
    <w:rsid w:val="00E123F1"/>
    <w:rsid w:val="00E964A9"/>
    <w:rsid w:val="00F65DE3"/>
    <w:rsid w:val="00F71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57A8A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36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63A6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D36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63A6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7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79B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57A8A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36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63A6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D36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63A6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7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79B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ck-online.cz/bo/document-view.seam?documentId=onrf6mrqga3f6mjqha" TargetMode="External"/><Relationship Id="rId13" Type="http://schemas.openxmlformats.org/officeDocument/2006/relationships/hyperlink" Target="https://www.beck-online.cz/bo/document-view.seam?documentId=onrf6mrqgezf6nbxgm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beck-online.cz/bo/document-view.seam?documentId=onrf6mrqgeyv6mzshe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beck-online.cz/bo/document-view.seam?documentId=onrf6mrqgezv6mrzgi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eck-online.cz/bo/document-view.seam?documentId=onrf6mrqga3f6mjrg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beck-online.cz/bo/document-view.seam?documentId=onrf6mrqgezf6obz" TargetMode="External"/><Relationship Id="rId10" Type="http://schemas.openxmlformats.org/officeDocument/2006/relationships/hyperlink" Target="https://www.beck-online.cz/bo/document-view.seam?documentId=onrf6mrqga3f6mjrga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beck-online.cz/bo/document-view.seam?documentId=onrf6mrqga3f6njqgu" TargetMode="External"/><Relationship Id="rId14" Type="http://schemas.openxmlformats.org/officeDocument/2006/relationships/hyperlink" Target="https://www.beck-online.cz/bo/document-view.seam?documentId=onrf6mrqgezf6obz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0114E-87D7-4920-8521-B972D9AF7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2349</Words>
  <Characters>13863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MSP ČR</Company>
  <LinksUpToDate>false</LinksUpToDate>
  <CharactersWithSpaces>16180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Rittichová Barbora, Mgr.</dc:creator>
  <cp:lastModifiedBy>Sosna Jakub</cp:lastModifiedBy>
  <cp:revision>7</cp:revision>
  <cp:lastPrinted>2016-05-23T16:02:00Z</cp:lastPrinted>
  <dcterms:created xsi:type="dcterms:W3CDTF">2016-05-23T15:25:00Z</dcterms:created>
  <dcterms:modified xsi:type="dcterms:W3CDTF">2016-05-24T08:27:00Z</dcterms:modified>
</cp:coreProperties>
</file>